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16" w:type="dxa"/>
        <w:tblInd w:w="-34" w:type="dxa"/>
        <w:tblLook w:val="01E0" w:firstRow="1" w:lastRow="1" w:firstColumn="1" w:lastColumn="1" w:noHBand="0" w:noVBand="0"/>
      </w:tblPr>
      <w:tblGrid>
        <w:gridCol w:w="9516"/>
      </w:tblGrid>
      <w:tr w:rsidR="0039170E" w:rsidRPr="0039170E" w14:paraId="58074C05" w14:textId="77777777" w:rsidTr="00470C57">
        <w:tc>
          <w:tcPr>
            <w:tcW w:w="9516" w:type="dxa"/>
          </w:tcPr>
          <w:p w14:paraId="0480B0B2" w14:textId="77777777" w:rsidR="0039170E" w:rsidRPr="0039170E" w:rsidRDefault="0039170E" w:rsidP="0039170E">
            <w:pPr>
              <w:spacing w:before="120" w:after="120" w:line="240" w:lineRule="auto"/>
              <w:jc w:val="center"/>
              <w:rPr>
                <w:rFonts w:ascii="Calibri" w:eastAsia="Times New Roman" w:hAnsi="Calibri" w:cs="Calibri"/>
                <w:b/>
                <w:bCs/>
                <w:kern w:val="0"/>
                <w:sz w:val="28"/>
                <w:szCs w:val="20"/>
                <w:lang w:val="x-none" w:bidi="ar-SA"/>
                <w14:ligatures w14:val="none"/>
              </w:rPr>
            </w:pPr>
            <w:bookmarkStart w:id="0" w:name="_Hlk157361268"/>
            <w:r w:rsidRPr="0039170E">
              <w:rPr>
                <w:rFonts w:ascii="Calibri" w:eastAsia="Times New Roman" w:hAnsi="Calibri" w:cs="Calibri"/>
                <w:b/>
                <w:bCs/>
                <w:noProof/>
                <w:kern w:val="0"/>
                <w:sz w:val="28"/>
                <w:szCs w:val="20"/>
                <w:lang w:eastAsia="el-GR" w:bidi="ar-SA"/>
                <w14:ligatures w14:val="none"/>
              </w:rPr>
              <w:drawing>
                <wp:inline distT="0" distB="0" distL="0" distR="0" wp14:anchorId="391ACF59" wp14:editId="54915B4D">
                  <wp:extent cx="5349240" cy="1296009"/>
                  <wp:effectExtent l="0" t="0" r="0" b="0"/>
                  <wp:docPr id="874626601" name="Picture 2"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477"/>
                          <a:stretch/>
                        </pic:blipFill>
                        <pic:spPr bwMode="auto">
                          <a:xfrm>
                            <a:off x="0" y="0"/>
                            <a:ext cx="5381545" cy="130383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AFC2DDD" w14:textId="77777777" w:rsidR="0039170E" w:rsidRPr="0039170E" w:rsidRDefault="0039170E" w:rsidP="0039170E">
      <w:pPr>
        <w:widowControl w:val="0"/>
        <w:autoSpaceDE w:val="0"/>
        <w:autoSpaceDN w:val="0"/>
        <w:spacing w:after="120" w:line="240" w:lineRule="auto"/>
        <w:jc w:val="both"/>
        <w:rPr>
          <w:rFonts w:ascii="Calibri" w:eastAsia="Times New Roman" w:hAnsi="Calibri" w:cs="Calibri"/>
          <w:kern w:val="0"/>
          <w:sz w:val="20"/>
          <w:lang w:val="en-US" w:bidi="ar-SA"/>
          <w14:ligatures w14:val="none"/>
        </w:rPr>
      </w:pPr>
    </w:p>
    <w:p w14:paraId="27784D28" w14:textId="77777777" w:rsidR="0039170E" w:rsidRPr="0039170E" w:rsidRDefault="0039170E" w:rsidP="0039170E">
      <w:pPr>
        <w:spacing w:after="120" w:line="240" w:lineRule="auto"/>
        <w:jc w:val="center"/>
        <w:rPr>
          <w:rFonts w:ascii="Calibri" w:eastAsia="Times New Roman" w:hAnsi="Calibri" w:cs="Calibri"/>
          <w:b/>
          <w:bCs/>
          <w:kern w:val="0"/>
          <w:sz w:val="40"/>
          <w:szCs w:val="48"/>
          <w:lang w:bidi="ar-SA"/>
          <w14:ligatures w14:val="none"/>
        </w:rPr>
      </w:pPr>
    </w:p>
    <w:p w14:paraId="4D34B127" w14:textId="77777777" w:rsidR="0039170E" w:rsidRPr="0039170E" w:rsidRDefault="0039170E" w:rsidP="0039170E">
      <w:pPr>
        <w:spacing w:after="120" w:line="240" w:lineRule="auto"/>
        <w:jc w:val="center"/>
        <w:rPr>
          <w:rFonts w:ascii="Calibri" w:eastAsia="Times New Roman" w:hAnsi="Calibri" w:cs="Calibri"/>
          <w:b/>
          <w:bCs/>
          <w:kern w:val="0"/>
          <w:sz w:val="40"/>
          <w:szCs w:val="48"/>
          <w:lang w:bidi="ar-SA"/>
          <w14:ligatures w14:val="none"/>
        </w:rPr>
      </w:pPr>
    </w:p>
    <w:p w14:paraId="797CF2CA" w14:textId="77777777" w:rsidR="0039170E" w:rsidRPr="0039170E" w:rsidRDefault="0039170E" w:rsidP="0039170E">
      <w:pPr>
        <w:spacing w:after="120" w:line="240" w:lineRule="auto"/>
        <w:jc w:val="center"/>
        <w:rPr>
          <w:rFonts w:ascii="Calibri" w:eastAsia="Times New Roman" w:hAnsi="Calibri" w:cs="Calibri"/>
          <w:b/>
          <w:bCs/>
          <w:kern w:val="0"/>
          <w:sz w:val="40"/>
          <w:szCs w:val="48"/>
          <w:lang w:bidi="ar-SA"/>
          <w14:ligatures w14:val="none"/>
        </w:rPr>
      </w:pPr>
      <w:r w:rsidRPr="0039170E">
        <w:rPr>
          <w:rFonts w:ascii="Calibri" w:eastAsia="Times New Roman" w:hAnsi="Calibri" w:cs="Calibri"/>
          <w:b/>
          <w:bCs/>
          <w:kern w:val="0"/>
          <w:sz w:val="40"/>
          <w:szCs w:val="48"/>
          <w:lang w:bidi="ar-SA"/>
          <w14:ligatures w14:val="none"/>
        </w:rPr>
        <w:t>Σχολή Γεωπονίας και Τροφίμων</w:t>
      </w:r>
    </w:p>
    <w:p w14:paraId="497B367A" w14:textId="77777777" w:rsidR="0039170E" w:rsidRPr="0039170E" w:rsidRDefault="0039170E" w:rsidP="0039170E">
      <w:pPr>
        <w:spacing w:after="120" w:line="240" w:lineRule="auto"/>
        <w:jc w:val="center"/>
        <w:rPr>
          <w:rFonts w:ascii="Calibri" w:eastAsia="Times New Roman" w:hAnsi="Calibri" w:cs="Calibri"/>
          <w:b/>
          <w:bCs/>
          <w:kern w:val="0"/>
          <w:sz w:val="40"/>
          <w:szCs w:val="48"/>
          <w:lang w:eastAsia="ar-SA" w:bidi="ar-SA"/>
          <w14:ligatures w14:val="none"/>
        </w:rPr>
      </w:pPr>
      <w:r w:rsidRPr="0039170E">
        <w:rPr>
          <w:rFonts w:ascii="Calibri" w:eastAsia="Times New Roman" w:hAnsi="Calibri" w:cs="Calibri"/>
          <w:b/>
          <w:bCs/>
          <w:kern w:val="0"/>
          <w:sz w:val="40"/>
          <w:szCs w:val="48"/>
          <w:lang w:eastAsia="ar-SA" w:bidi="ar-SA"/>
          <w14:ligatures w14:val="none"/>
        </w:rPr>
        <w:t>Τμήμα Επιστήμης και Τεχνολογίας Τροφίμων</w:t>
      </w:r>
    </w:p>
    <w:p w14:paraId="16E5D358" w14:textId="3DD06F3E" w:rsidR="0039170E" w:rsidRPr="002F3C0F" w:rsidRDefault="0039170E" w:rsidP="0039170E">
      <w:pPr>
        <w:spacing w:after="120" w:line="240" w:lineRule="auto"/>
        <w:jc w:val="center"/>
        <w:rPr>
          <w:rFonts w:ascii="Calibri" w:eastAsia="Times New Roman" w:hAnsi="Calibri" w:cs="Calibri"/>
          <w:b/>
          <w:bCs/>
          <w:kern w:val="0"/>
          <w:sz w:val="40"/>
          <w:szCs w:val="48"/>
          <w:lang w:val="en-US" w:eastAsia="ar-SA" w:bidi="ar-SA"/>
          <w14:ligatures w14:val="none"/>
        </w:rPr>
      </w:pPr>
      <w:r w:rsidRPr="0039170E">
        <w:rPr>
          <w:rFonts w:ascii="Calibri" w:eastAsia="Times New Roman" w:hAnsi="Calibri" w:cs="Calibri"/>
          <w:b/>
          <w:bCs/>
          <w:kern w:val="0"/>
          <w:sz w:val="40"/>
          <w:szCs w:val="48"/>
          <w:lang w:eastAsia="ar-SA" w:bidi="ar-SA"/>
          <w14:ligatures w14:val="none"/>
        </w:rPr>
        <w:t>Π</w:t>
      </w:r>
      <w:r w:rsidRPr="002F3C0F">
        <w:rPr>
          <w:rFonts w:ascii="Calibri" w:eastAsia="Times New Roman" w:hAnsi="Calibri" w:cs="Calibri"/>
          <w:b/>
          <w:bCs/>
          <w:kern w:val="0"/>
          <w:sz w:val="40"/>
          <w:szCs w:val="48"/>
          <w:lang w:val="en-US" w:eastAsia="ar-SA" w:bidi="ar-SA"/>
          <w14:ligatures w14:val="none"/>
        </w:rPr>
        <w:t>.</w:t>
      </w:r>
      <w:r w:rsidRPr="0039170E">
        <w:rPr>
          <w:rFonts w:ascii="Calibri" w:eastAsia="Times New Roman" w:hAnsi="Calibri" w:cs="Calibri"/>
          <w:b/>
          <w:bCs/>
          <w:kern w:val="0"/>
          <w:sz w:val="40"/>
          <w:szCs w:val="48"/>
          <w:lang w:eastAsia="ar-SA" w:bidi="ar-SA"/>
          <w14:ligatures w14:val="none"/>
        </w:rPr>
        <w:t>Μ</w:t>
      </w:r>
      <w:r w:rsidRPr="002F3C0F">
        <w:rPr>
          <w:rFonts w:ascii="Calibri" w:eastAsia="Times New Roman" w:hAnsi="Calibri" w:cs="Calibri"/>
          <w:b/>
          <w:bCs/>
          <w:kern w:val="0"/>
          <w:sz w:val="40"/>
          <w:szCs w:val="48"/>
          <w:lang w:val="en-US" w:eastAsia="ar-SA" w:bidi="ar-SA"/>
          <w14:ligatures w14:val="none"/>
        </w:rPr>
        <w:t>.</w:t>
      </w:r>
      <w:r w:rsidRPr="0039170E">
        <w:rPr>
          <w:rFonts w:ascii="Calibri" w:eastAsia="Times New Roman" w:hAnsi="Calibri" w:cs="Calibri"/>
          <w:b/>
          <w:bCs/>
          <w:kern w:val="0"/>
          <w:sz w:val="40"/>
          <w:szCs w:val="48"/>
          <w:lang w:eastAsia="ar-SA" w:bidi="ar-SA"/>
          <w14:ligatures w14:val="none"/>
        </w:rPr>
        <w:t>Σ</w:t>
      </w:r>
      <w:r w:rsidRPr="002F3C0F">
        <w:rPr>
          <w:rFonts w:ascii="Calibri" w:eastAsia="Times New Roman" w:hAnsi="Calibri" w:cs="Calibri"/>
          <w:b/>
          <w:bCs/>
          <w:kern w:val="0"/>
          <w:sz w:val="40"/>
          <w:szCs w:val="48"/>
          <w:lang w:val="en-US" w:eastAsia="ar-SA" w:bidi="ar-SA"/>
          <w14:ligatures w14:val="none"/>
        </w:rPr>
        <w:t>. «</w:t>
      </w:r>
      <w:bookmarkStart w:id="1" w:name="_Hlk217658542"/>
      <w:r w:rsidR="002F3C0F" w:rsidRPr="00065774">
        <w:rPr>
          <w:rFonts w:ascii="Calibri" w:eastAsia="Times New Roman" w:hAnsi="Calibri" w:cs="Calibri"/>
          <w:b/>
          <w:bCs/>
          <w:sz w:val="40"/>
          <w:szCs w:val="48"/>
          <w:lang w:val="en-US" w:eastAsia="ar-SA"/>
        </w:rPr>
        <w:t xml:space="preserve">Sustainable </w:t>
      </w:r>
      <w:proofErr w:type="spellStart"/>
      <w:r w:rsidR="002F3C0F" w:rsidRPr="00065774">
        <w:rPr>
          <w:rFonts w:ascii="Calibri" w:eastAsia="Times New Roman" w:hAnsi="Calibri" w:cs="Calibri"/>
          <w:b/>
          <w:bCs/>
          <w:sz w:val="40"/>
          <w:szCs w:val="48"/>
          <w:lang w:val="en-US" w:eastAsia="ar-SA"/>
        </w:rPr>
        <w:t>agrosystems</w:t>
      </w:r>
      <w:proofErr w:type="spellEnd"/>
      <w:r w:rsidR="002F3C0F" w:rsidRPr="00065774">
        <w:rPr>
          <w:rFonts w:ascii="Calibri" w:eastAsia="Times New Roman" w:hAnsi="Calibri" w:cs="Calibri"/>
          <w:b/>
          <w:bCs/>
          <w:sz w:val="40"/>
          <w:szCs w:val="48"/>
          <w:lang w:val="en-US" w:eastAsia="ar-SA"/>
        </w:rPr>
        <w:t xml:space="preserve"> for quality mediterranean foods</w:t>
      </w:r>
      <w:bookmarkEnd w:id="1"/>
      <w:r w:rsidRPr="002F3C0F">
        <w:rPr>
          <w:rFonts w:ascii="Calibri" w:eastAsia="Times New Roman" w:hAnsi="Calibri" w:cs="Calibri"/>
          <w:b/>
          <w:bCs/>
          <w:kern w:val="0"/>
          <w:sz w:val="40"/>
          <w:szCs w:val="48"/>
          <w:lang w:val="en-US" w:eastAsia="ar-SA" w:bidi="ar-SA"/>
          <w14:ligatures w14:val="none"/>
        </w:rPr>
        <w:t>»</w:t>
      </w:r>
    </w:p>
    <w:p w14:paraId="09E99576" w14:textId="77777777" w:rsidR="0039170E" w:rsidRPr="002F3C0F" w:rsidRDefault="0039170E" w:rsidP="0039170E">
      <w:pPr>
        <w:widowControl w:val="0"/>
        <w:autoSpaceDE w:val="0"/>
        <w:autoSpaceDN w:val="0"/>
        <w:spacing w:after="120" w:line="240" w:lineRule="auto"/>
        <w:jc w:val="center"/>
        <w:rPr>
          <w:rFonts w:ascii="Times New Roman" w:eastAsia="Times New Roman" w:hAnsi="Times New Roman" w:cs="Times New Roman"/>
          <w:kern w:val="0"/>
          <w:sz w:val="40"/>
          <w:szCs w:val="40"/>
          <w:lang w:val="en-US" w:eastAsia="ar-SA" w:bidi="ar-SA"/>
          <w14:ligatures w14:val="none"/>
        </w:rPr>
      </w:pPr>
    </w:p>
    <w:p w14:paraId="61179613" w14:textId="77777777" w:rsidR="0039170E" w:rsidRPr="002F3C0F" w:rsidRDefault="0039170E" w:rsidP="0039170E">
      <w:pPr>
        <w:widowControl w:val="0"/>
        <w:autoSpaceDE w:val="0"/>
        <w:autoSpaceDN w:val="0"/>
        <w:spacing w:after="120" w:line="240" w:lineRule="auto"/>
        <w:jc w:val="both"/>
        <w:rPr>
          <w:rFonts w:ascii="Times New Roman" w:eastAsia="Times New Roman" w:hAnsi="Times New Roman" w:cs="Times New Roman"/>
          <w:b/>
          <w:kern w:val="0"/>
          <w:sz w:val="20"/>
          <w:lang w:val="en-US" w:bidi="ar-SA"/>
          <w14:ligatures w14:val="none"/>
        </w:rPr>
      </w:pPr>
      <w:r w:rsidRPr="0039170E">
        <w:rPr>
          <w:rFonts w:ascii="Times New Roman" w:eastAsia="Times New Roman" w:hAnsi="Times New Roman" w:cs="Times New Roman"/>
          <w:noProof/>
          <w:kern w:val="0"/>
          <w:sz w:val="24"/>
          <w:lang w:eastAsia="el-GR" w:bidi="ar-SA"/>
          <w14:ligatures w14:val="none"/>
        </w:rPr>
        <mc:AlternateContent>
          <mc:Choice Requires="wps">
            <w:drawing>
              <wp:anchor distT="0" distB="0" distL="114300" distR="114300" simplePos="0" relativeHeight="251659264" behindDoc="0" locked="0" layoutInCell="1" allowOverlap="1" wp14:anchorId="67688E3C" wp14:editId="312577E7">
                <wp:simplePos x="0" y="0"/>
                <wp:positionH relativeFrom="page">
                  <wp:posOffset>-47625</wp:posOffset>
                </wp:positionH>
                <wp:positionV relativeFrom="paragraph">
                  <wp:posOffset>278765</wp:posOffset>
                </wp:positionV>
                <wp:extent cx="7839075" cy="1266825"/>
                <wp:effectExtent l="0" t="0" r="28575" b="28575"/>
                <wp:wrapNone/>
                <wp:docPr id="88333587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075" cy="1266825"/>
                        </a:xfrm>
                        <a:prstGeom prst="rect">
                          <a:avLst/>
                        </a:prstGeom>
                        <a:solidFill>
                          <a:srgbClr val="9BBB59">
                            <a:lumMod val="60000"/>
                            <a:lumOff val="40000"/>
                          </a:srgbClr>
                        </a:solidFill>
                        <a:ln w="9525">
                          <a:solidFill>
                            <a:srgbClr val="000000"/>
                          </a:solidFill>
                          <a:miter lim="800000"/>
                          <a:headEnd/>
                          <a:tailEnd/>
                        </a:ln>
                      </wps:spPr>
                      <wps:txbx>
                        <w:txbxContent>
                          <w:p w14:paraId="63FB0191" w14:textId="788C4FA6" w:rsidR="0039170E" w:rsidRPr="0096068D" w:rsidRDefault="0096068D" w:rsidP="0039170E">
                            <w:pPr>
                              <w:ind w:left="885" w:right="578"/>
                              <w:jc w:val="center"/>
                              <w:rPr>
                                <w:b/>
                                <w:spacing w:val="-5"/>
                                <w:sz w:val="36"/>
                                <w:szCs w:val="24"/>
                                <w:lang w:val="en-US"/>
                              </w:rPr>
                            </w:pPr>
                            <w:r>
                              <w:rPr>
                                <w:b/>
                                <w:spacing w:val="-5"/>
                                <w:sz w:val="36"/>
                                <w:szCs w:val="24"/>
                                <w:lang w:val="en-US"/>
                              </w:rPr>
                              <w:t>D3</w:t>
                            </w:r>
                            <w:r w:rsidR="0039170E">
                              <w:rPr>
                                <w:b/>
                                <w:spacing w:val="-5"/>
                                <w:sz w:val="36"/>
                                <w:szCs w:val="24"/>
                              </w:rPr>
                              <w:t>.3</w:t>
                            </w:r>
                            <w:r w:rsidR="0039170E" w:rsidRPr="00A82B82">
                              <w:rPr>
                                <w:b/>
                                <w:spacing w:val="-5"/>
                                <w:sz w:val="36"/>
                                <w:szCs w:val="24"/>
                              </w:rPr>
                              <w:t xml:space="preserve"> </w:t>
                            </w:r>
                            <w:r w:rsidR="0039170E" w:rsidRPr="0039170E">
                              <w:rPr>
                                <w:b/>
                                <w:spacing w:val="-5"/>
                                <w:sz w:val="36"/>
                                <w:szCs w:val="24"/>
                              </w:rPr>
                              <w:t xml:space="preserve">Οδηγός Σπουδών του ΠΜΣ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88E3C" id="_x0000_t202" coordsize="21600,21600" o:spt="202" path="m,l,21600r21600,l21600,xe">
                <v:stroke joinstyle="miter"/>
                <v:path gradientshapeok="t" o:connecttype="rect"/>
              </v:shapetype>
              <v:shape id="Text Box 25" o:spid="_x0000_s1026" type="#_x0000_t202" style="position:absolute;left:0;text-align:left;margin-left:-3.75pt;margin-top:21.95pt;width:617.25pt;height:99.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" fillcolor="#c3d69b">
                <v:textbox inset="0,0,0,0">
                  <w:txbxContent>
                    <w:p w14:paraId="63FB0191" w14:textId="788C4FA6" w:rsidR="0039170E" w:rsidRPr="0096068D" w:rsidRDefault="0096068D" w:rsidP="0039170E">
                      <w:pPr>
                        <w:ind w:left="885" w:right="578"/>
                        <w:jc w:val="center"/>
                        <w:rPr>
                          <w:b/>
                          <w:spacing w:val="-5"/>
                          <w:sz w:val="36"/>
                          <w:szCs w:val="24"/>
                          <w:lang w:val="en-US"/>
                        </w:rPr>
                      </w:pPr>
                      <w:r>
                        <w:rPr>
                          <w:b/>
                          <w:spacing w:val="-5"/>
                          <w:sz w:val="36"/>
                          <w:szCs w:val="24"/>
                          <w:lang w:val="en-US"/>
                        </w:rPr>
                        <w:t>D3</w:t>
                      </w:r>
                      <w:r w:rsidR="0039170E">
                        <w:rPr>
                          <w:b/>
                          <w:spacing w:val="-5"/>
                          <w:sz w:val="36"/>
                          <w:szCs w:val="24"/>
                        </w:rPr>
                        <w:t>.3</w:t>
                      </w:r>
                      <w:r w:rsidR="0039170E" w:rsidRPr="00A82B82">
                        <w:rPr>
                          <w:b/>
                          <w:spacing w:val="-5"/>
                          <w:sz w:val="36"/>
                          <w:szCs w:val="24"/>
                        </w:rPr>
                        <w:t xml:space="preserve"> </w:t>
                      </w:r>
                      <w:r w:rsidR="0039170E" w:rsidRPr="0039170E">
                        <w:rPr>
                          <w:b/>
                          <w:spacing w:val="-5"/>
                          <w:sz w:val="36"/>
                          <w:szCs w:val="24"/>
                        </w:rPr>
                        <w:t xml:space="preserve">Οδηγός Σπουδών του ΠΜΣ </w:t>
                      </w:r>
                    </w:p>
                  </w:txbxContent>
                </v:textbox>
                <w10:wrap anchorx="page"/>
              </v:shape>
            </w:pict>
          </mc:Fallback>
        </mc:AlternateContent>
      </w:r>
    </w:p>
    <w:p w14:paraId="60E5384F" w14:textId="77777777" w:rsidR="0039170E" w:rsidRPr="002F3C0F" w:rsidRDefault="0039170E" w:rsidP="0039170E">
      <w:pPr>
        <w:widowControl w:val="0"/>
        <w:autoSpaceDE w:val="0"/>
        <w:autoSpaceDN w:val="0"/>
        <w:spacing w:after="120" w:line="240" w:lineRule="auto"/>
        <w:jc w:val="both"/>
        <w:rPr>
          <w:rFonts w:ascii="Times New Roman" w:eastAsia="Times New Roman" w:hAnsi="Times New Roman" w:cs="Times New Roman"/>
          <w:b/>
          <w:kern w:val="0"/>
          <w:sz w:val="20"/>
          <w:lang w:val="en-US" w:bidi="ar-SA"/>
          <w14:ligatures w14:val="none"/>
        </w:rPr>
      </w:pPr>
    </w:p>
    <w:p w14:paraId="54AE0DA2" w14:textId="77777777" w:rsidR="0039170E" w:rsidRPr="002F3C0F" w:rsidRDefault="0039170E" w:rsidP="0039170E">
      <w:pPr>
        <w:widowControl w:val="0"/>
        <w:autoSpaceDE w:val="0"/>
        <w:autoSpaceDN w:val="0"/>
        <w:spacing w:after="120" w:line="240" w:lineRule="auto"/>
        <w:jc w:val="both"/>
        <w:rPr>
          <w:rFonts w:ascii="Times New Roman" w:eastAsia="Times New Roman" w:hAnsi="Times New Roman" w:cs="Times New Roman"/>
          <w:b/>
          <w:kern w:val="0"/>
          <w:sz w:val="20"/>
          <w:lang w:val="en-US" w:bidi="ar-SA"/>
          <w14:ligatures w14:val="none"/>
        </w:rPr>
      </w:pPr>
    </w:p>
    <w:p w14:paraId="344DDF03" w14:textId="77777777" w:rsidR="0039170E" w:rsidRPr="002F3C0F" w:rsidRDefault="0039170E" w:rsidP="0039170E">
      <w:pPr>
        <w:widowControl w:val="0"/>
        <w:autoSpaceDE w:val="0"/>
        <w:autoSpaceDN w:val="0"/>
        <w:spacing w:after="120" w:line="240" w:lineRule="auto"/>
        <w:jc w:val="both"/>
        <w:rPr>
          <w:rFonts w:ascii="Times New Roman" w:eastAsia="Times New Roman" w:hAnsi="Times New Roman" w:cs="Times New Roman"/>
          <w:b/>
          <w:kern w:val="0"/>
          <w:sz w:val="20"/>
          <w:lang w:val="en-US" w:bidi="ar-SA"/>
          <w14:ligatures w14:val="none"/>
        </w:rPr>
      </w:pPr>
    </w:p>
    <w:p w14:paraId="2A7143CB" w14:textId="77777777" w:rsidR="0039170E" w:rsidRPr="002F3C0F" w:rsidRDefault="0039170E" w:rsidP="0039170E">
      <w:pPr>
        <w:widowControl w:val="0"/>
        <w:autoSpaceDE w:val="0"/>
        <w:autoSpaceDN w:val="0"/>
        <w:spacing w:after="120" w:line="240" w:lineRule="auto"/>
        <w:jc w:val="both"/>
        <w:rPr>
          <w:rFonts w:ascii="Times New Roman" w:eastAsia="Times New Roman" w:hAnsi="Times New Roman" w:cs="Times New Roman"/>
          <w:b/>
          <w:kern w:val="0"/>
          <w:sz w:val="20"/>
          <w:lang w:val="en-US" w:bidi="ar-SA"/>
          <w14:ligatures w14:val="none"/>
        </w:rPr>
      </w:pPr>
    </w:p>
    <w:p w14:paraId="56428415" w14:textId="77777777" w:rsidR="0039170E" w:rsidRPr="002F3C0F" w:rsidRDefault="0039170E" w:rsidP="0039170E">
      <w:pPr>
        <w:widowControl w:val="0"/>
        <w:autoSpaceDE w:val="0"/>
        <w:autoSpaceDN w:val="0"/>
        <w:spacing w:after="120" w:line="240" w:lineRule="auto"/>
        <w:jc w:val="both"/>
        <w:rPr>
          <w:rFonts w:ascii="Times New Roman" w:eastAsia="Times New Roman" w:hAnsi="Times New Roman" w:cs="Times New Roman"/>
          <w:b/>
          <w:kern w:val="0"/>
          <w:sz w:val="20"/>
          <w:lang w:val="en-US" w:bidi="ar-SA"/>
          <w14:ligatures w14:val="none"/>
        </w:rPr>
      </w:pPr>
    </w:p>
    <w:p w14:paraId="50D20274" w14:textId="77777777" w:rsidR="0039170E" w:rsidRPr="002F3C0F" w:rsidRDefault="0039170E" w:rsidP="0039170E">
      <w:pPr>
        <w:widowControl w:val="0"/>
        <w:autoSpaceDE w:val="0"/>
        <w:autoSpaceDN w:val="0"/>
        <w:spacing w:after="120" w:line="240" w:lineRule="auto"/>
        <w:jc w:val="both"/>
        <w:rPr>
          <w:rFonts w:ascii="Times New Roman" w:eastAsia="Times New Roman" w:hAnsi="Times New Roman" w:cs="Times New Roman"/>
          <w:b/>
          <w:kern w:val="0"/>
          <w:sz w:val="20"/>
          <w:lang w:val="en-US" w:bidi="ar-SA"/>
          <w14:ligatures w14:val="none"/>
        </w:rPr>
      </w:pPr>
    </w:p>
    <w:p w14:paraId="23B4FA67" w14:textId="77777777" w:rsidR="0039170E" w:rsidRPr="002F3C0F" w:rsidRDefault="0039170E" w:rsidP="0039170E">
      <w:pPr>
        <w:widowControl w:val="0"/>
        <w:autoSpaceDE w:val="0"/>
        <w:autoSpaceDN w:val="0"/>
        <w:spacing w:after="120" w:line="240" w:lineRule="auto"/>
        <w:jc w:val="both"/>
        <w:rPr>
          <w:rFonts w:ascii="Times New Roman" w:eastAsia="Times New Roman" w:hAnsi="Times New Roman" w:cs="Times New Roman"/>
          <w:b/>
          <w:kern w:val="0"/>
          <w:sz w:val="20"/>
          <w:lang w:val="en-US" w:bidi="ar-SA"/>
          <w14:ligatures w14:val="none"/>
        </w:rPr>
      </w:pPr>
    </w:p>
    <w:p w14:paraId="70F70839" w14:textId="77777777" w:rsidR="0039170E" w:rsidRPr="002F3C0F" w:rsidRDefault="0039170E" w:rsidP="0039170E">
      <w:pPr>
        <w:widowControl w:val="0"/>
        <w:autoSpaceDE w:val="0"/>
        <w:autoSpaceDN w:val="0"/>
        <w:spacing w:after="120" w:line="240" w:lineRule="auto"/>
        <w:jc w:val="both"/>
        <w:rPr>
          <w:rFonts w:ascii="Times New Roman" w:eastAsia="Times New Roman" w:hAnsi="Times New Roman" w:cs="Times New Roman"/>
          <w:kern w:val="0"/>
          <w:sz w:val="20"/>
          <w:lang w:val="en-US" w:bidi="ar-SA"/>
          <w14:ligatures w14:val="none"/>
        </w:rPr>
      </w:pPr>
    </w:p>
    <w:p w14:paraId="5003657F" w14:textId="77777777" w:rsidR="0039170E" w:rsidRPr="002F3C0F" w:rsidRDefault="0039170E" w:rsidP="0039170E">
      <w:pPr>
        <w:widowControl w:val="0"/>
        <w:autoSpaceDE w:val="0"/>
        <w:autoSpaceDN w:val="0"/>
        <w:spacing w:after="120" w:line="240" w:lineRule="auto"/>
        <w:jc w:val="both"/>
        <w:rPr>
          <w:rFonts w:ascii="Times New Roman" w:eastAsia="Times New Roman" w:hAnsi="Times New Roman" w:cs="Times New Roman"/>
          <w:kern w:val="0"/>
          <w:sz w:val="20"/>
          <w:lang w:val="en-US" w:bidi="ar-SA"/>
          <w14:ligatures w14:val="none"/>
        </w:rPr>
      </w:pPr>
    </w:p>
    <w:p w14:paraId="2D599D78" w14:textId="77777777" w:rsidR="0039170E" w:rsidRPr="002F3C0F" w:rsidRDefault="0039170E" w:rsidP="0039170E">
      <w:pPr>
        <w:widowControl w:val="0"/>
        <w:autoSpaceDE w:val="0"/>
        <w:autoSpaceDN w:val="0"/>
        <w:spacing w:after="120" w:line="240" w:lineRule="auto"/>
        <w:jc w:val="both"/>
        <w:rPr>
          <w:rFonts w:ascii="Times New Roman" w:eastAsia="Times New Roman" w:hAnsi="Times New Roman" w:cs="Times New Roman"/>
          <w:kern w:val="0"/>
          <w:sz w:val="20"/>
          <w:lang w:val="en-US" w:bidi="ar-SA"/>
          <w14:ligatures w14:val="none"/>
        </w:rPr>
      </w:pPr>
    </w:p>
    <w:p w14:paraId="61FAC063" w14:textId="77777777" w:rsidR="0039170E" w:rsidRPr="002F3C0F" w:rsidRDefault="0039170E" w:rsidP="0039170E">
      <w:pPr>
        <w:widowControl w:val="0"/>
        <w:autoSpaceDE w:val="0"/>
        <w:autoSpaceDN w:val="0"/>
        <w:spacing w:after="120" w:line="240" w:lineRule="auto"/>
        <w:jc w:val="both"/>
        <w:rPr>
          <w:rFonts w:ascii="Times New Roman" w:eastAsia="Times New Roman" w:hAnsi="Times New Roman" w:cs="Times New Roman"/>
          <w:kern w:val="0"/>
          <w:sz w:val="20"/>
          <w:lang w:val="en-US" w:bidi="ar-SA"/>
          <w14:ligatures w14:val="none"/>
        </w:rPr>
      </w:pPr>
    </w:p>
    <w:p w14:paraId="6BB36DDA" w14:textId="77777777" w:rsidR="0039170E" w:rsidRPr="002F3C0F" w:rsidRDefault="0039170E" w:rsidP="0039170E">
      <w:pPr>
        <w:widowControl w:val="0"/>
        <w:autoSpaceDE w:val="0"/>
        <w:autoSpaceDN w:val="0"/>
        <w:spacing w:after="120" w:line="240" w:lineRule="auto"/>
        <w:jc w:val="both"/>
        <w:rPr>
          <w:rFonts w:ascii="Times New Roman" w:eastAsia="Times New Roman" w:hAnsi="Times New Roman" w:cs="Times New Roman"/>
          <w:kern w:val="0"/>
          <w:sz w:val="20"/>
          <w:lang w:val="en-US" w:bidi="ar-SA"/>
          <w14:ligatures w14:val="none"/>
        </w:rPr>
      </w:pPr>
    </w:p>
    <w:p w14:paraId="5D8A46DE" w14:textId="77777777" w:rsidR="0039170E" w:rsidRPr="002F3C0F" w:rsidRDefault="0039170E" w:rsidP="0039170E">
      <w:pPr>
        <w:widowControl w:val="0"/>
        <w:autoSpaceDE w:val="0"/>
        <w:autoSpaceDN w:val="0"/>
        <w:spacing w:after="120" w:line="240" w:lineRule="auto"/>
        <w:jc w:val="both"/>
        <w:rPr>
          <w:rFonts w:ascii="Times New Roman" w:eastAsia="Times New Roman" w:hAnsi="Times New Roman" w:cs="Times New Roman"/>
          <w:kern w:val="0"/>
          <w:sz w:val="20"/>
          <w:lang w:val="en-US" w:bidi="ar-SA"/>
          <w14:ligatures w14:val="none"/>
        </w:rPr>
      </w:pPr>
    </w:p>
    <w:p w14:paraId="1CCDAA76" w14:textId="77777777" w:rsidR="0039170E" w:rsidRPr="002F3C0F" w:rsidRDefault="0039170E" w:rsidP="0039170E">
      <w:pPr>
        <w:widowControl w:val="0"/>
        <w:autoSpaceDE w:val="0"/>
        <w:autoSpaceDN w:val="0"/>
        <w:spacing w:after="120" w:line="240" w:lineRule="auto"/>
        <w:jc w:val="both"/>
        <w:rPr>
          <w:rFonts w:ascii="Times New Roman" w:eastAsia="Times New Roman" w:hAnsi="Times New Roman" w:cs="Times New Roman"/>
          <w:kern w:val="0"/>
          <w:sz w:val="20"/>
          <w:lang w:val="en-US" w:bidi="ar-SA"/>
          <w14:ligatures w14:val="none"/>
        </w:rPr>
      </w:pPr>
    </w:p>
    <w:p w14:paraId="1911355B" w14:textId="77777777" w:rsidR="0039170E" w:rsidRPr="002F3C0F" w:rsidRDefault="0039170E" w:rsidP="0039170E">
      <w:pPr>
        <w:widowControl w:val="0"/>
        <w:autoSpaceDE w:val="0"/>
        <w:autoSpaceDN w:val="0"/>
        <w:spacing w:after="120" w:line="240" w:lineRule="auto"/>
        <w:jc w:val="both"/>
        <w:rPr>
          <w:rFonts w:ascii="Times New Roman" w:eastAsia="Times New Roman" w:hAnsi="Times New Roman" w:cs="Times New Roman"/>
          <w:kern w:val="0"/>
          <w:sz w:val="20"/>
          <w:lang w:val="en-US" w:bidi="ar-SA"/>
          <w14:ligatures w14:val="none"/>
        </w:rPr>
      </w:pPr>
    </w:p>
    <w:p w14:paraId="44389849" w14:textId="77777777" w:rsidR="0039170E" w:rsidRPr="002F3C0F" w:rsidRDefault="0039170E" w:rsidP="0039170E">
      <w:pPr>
        <w:widowControl w:val="0"/>
        <w:autoSpaceDE w:val="0"/>
        <w:autoSpaceDN w:val="0"/>
        <w:spacing w:after="120" w:line="240" w:lineRule="auto"/>
        <w:jc w:val="both"/>
        <w:rPr>
          <w:rFonts w:ascii="Times New Roman" w:eastAsia="Times New Roman" w:hAnsi="Times New Roman" w:cs="Times New Roman"/>
          <w:kern w:val="0"/>
          <w:sz w:val="20"/>
          <w:lang w:val="en-US" w:bidi="ar-SA"/>
          <w14:ligatures w14:val="none"/>
        </w:rPr>
      </w:pPr>
    </w:p>
    <w:p w14:paraId="4A36F326" w14:textId="326CD2E9" w:rsidR="0039170E" w:rsidRPr="00865AC7" w:rsidRDefault="0039170E" w:rsidP="0039170E">
      <w:pPr>
        <w:widowControl w:val="0"/>
        <w:autoSpaceDE w:val="0"/>
        <w:autoSpaceDN w:val="0"/>
        <w:spacing w:before="56" w:after="120" w:line="240" w:lineRule="auto"/>
        <w:ind w:right="116"/>
        <w:jc w:val="center"/>
        <w:rPr>
          <w:rFonts w:ascii="Times New Roman" w:eastAsia="Times New Roman" w:hAnsi="Times New Roman" w:cs="Times New Roman"/>
          <w:b/>
          <w:kern w:val="0"/>
          <w:sz w:val="32"/>
          <w:szCs w:val="32"/>
          <w:lang w:bidi="ar-SA"/>
          <w14:ligatures w14:val="none"/>
        </w:rPr>
      </w:pPr>
      <w:r w:rsidRPr="002F3C0F">
        <w:rPr>
          <w:rFonts w:ascii="Times New Roman" w:eastAsia="Times New Roman" w:hAnsi="Times New Roman" w:cs="Times New Roman"/>
          <w:b/>
          <w:kern w:val="0"/>
          <w:sz w:val="32"/>
          <w:szCs w:val="32"/>
          <w:lang w:val="en-US" w:bidi="ar-SA"/>
          <w14:ligatures w14:val="none"/>
        </w:rPr>
        <w:t xml:space="preserve"> </w:t>
      </w:r>
      <w:r w:rsidR="005E4D05">
        <w:rPr>
          <w:rFonts w:ascii="Times New Roman" w:eastAsia="Times New Roman" w:hAnsi="Times New Roman" w:cs="Times New Roman"/>
          <w:b/>
          <w:kern w:val="0"/>
          <w:sz w:val="32"/>
          <w:szCs w:val="32"/>
          <w:lang w:bidi="ar-SA"/>
          <w14:ligatures w14:val="none"/>
        </w:rPr>
        <w:t>ΜΑΙΟΣ</w:t>
      </w:r>
      <w:r w:rsidR="00822003" w:rsidRPr="00865AC7">
        <w:rPr>
          <w:rFonts w:ascii="Times New Roman" w:eastAsia="Times New Roman" w:hAnsi="Times New Roman" w:cs="Times New Roman"/>
          <w:b/>
          <w:kern w:val="0"/>
          <w:sz w:val="32"/>
          <w:szCs w:val="32"/>
          <w:lang w:bidi="ar-SA"/>
          <w14:ligatures w14:val="none"/>
        </w:rPr>
        <w:t>,</w:t>
      </w:r>
      <w:r w:rsidRPr="0039170E">
        <w:rPr>
          <w:rFonts w:ascii="Times New Roman" w:eastAsia="Times New Roman" w:hAnsi="Times New Roman" w:cs="Times New Roman"/>
          <w:b/>
          <w:kern w:val="0"/>
          <w:sz w:val="32"/>
          <w:szCs w:val="32"/>
          <w:lang w:bidi="ar-SA"/>
          <w14:ligatures w14:val="none"/>
        </w:rPr>
        <w:t xml:space="preserve"> 202</w:t>
      </w:r>
      <w:bookmarkEnd w:id="0"/>
      <w:r w:rsidR="00822003" w:rsidRPr="00865AC7">
        <w:rPr>
          <w:rFonts w:ascii="Times New Roman" w:eastAsia="Times New Roman" w:hAnsi="Times New Roman" w:cs="Times New Roman"/>
          <w:b/>
          <w:kern w:val="0"/>
          <w:sz w:val="32"/>
          <w:szCs w:val="32"/>
          <w:lang w:bidi="ar-SA"/>
          <w14:ligatures w14:val="none"/>
        </w:rPr>
        <w:t>6</w:t>
      </w:r>
    </w:p>
    <w:p w14:paraId="44447A30" w14:textId="77777777" w:rsidR="006B6B5D" w:rsidRDefault="006B6B5D" w:rsidP="0039170E">
      <w:pPr>
        <w:widowControl w:val="0"/>
        <w:autoSpaceDE w:val="0"/>
        <w:autoSpaceDN w:val="0"/>
        <w:spacing w:before="56" w:after="120" w:line="240" w:lineRule="auto"/>
        <w:ind w:right="116"/>
        <w:jc w:val="center"/>
        <w:rPr>
          <w:rFonts w:ascii="Times New Roman" w:eastAsia="Times New Roman" w:hAnsi="Times New Roman" w:cs="Times New Roman"/>
          <w:b/>
          <w:kern w:val="0"/>
          <w:sz w:val="32"/>
          <w:szCs w:val="32"/>
          <w:lang w:bidi="ar-SA"/>
          <w14:ligatures w14:val="none"/>
        </w:rPr>
      </w:pPr>
    </w:p>
    <w:sdt>
      <w:sdtPr>
        <w:rPr>
          <w:rFonts w:asciiTheme="minorHAnsi" w:eastAsiaTheme="minorHAnsi" w:hAnsiTheme="minorHAnsi" w:cstheme="minorBidi"/>
          <w:color w:val="auto"/>
          <w:kern w:val="2"/>
          <w:sz w:val="22"/>
          <w:szCs w:val="22"/>
          <w:lang w:eastAsia="en-US"/>
          <w14:ligatures w14:val="standardContextual"/>
        </w:rPr>
        <w:id w:val="-1269230217"/>
        <w:docPartObj>
          <w:docPartGallery w:val="Table of Contents"/>
          <w:docPartUnique/>
        </w:docPartObj>
      </w:sdtPr>
      <w:sdtEndPr>
        <w:rPr>
          <w:b/>
          <w:bCs/>
        </w:rPr>
      </w:sdtEndPr>
      <w:sdtContent>
        <w:p w14:paraId="6943BBFA" w14:textId="76BA0A60" w:rsidR="001B209A" w:rsidRDefault="001B209A">
          <w:pPr>
            <w:pStyle w:val="a6"/>
          </w:pPr>
          <w:r>
            <w:t>Περιεχόμενα</w:t>
          </w:r>
        </w:p>
        <w:p w14:paraId="243CD13B" w14:textId="4328BAA7" w:rsidR="00D10CF2" w:rsidRPr="004038E1" w:rsidRDefault="001B209A" w:rsidP="001D6927">
          <w:pPr>
            <w:pStyle w:val="10"/>
            <w:rPr>
              <w:rFonts w:eastAsiaTheme="minorEastAsia"/>
              <w:noProof/>
              <w:lang w:eastAsia="el-GR" w:bidi="ar-SA"/>
            </w:rPr>
          </w:pPr>
          <w:r w:rsidRPr="004038E1">
            <w:fldChar w:fldCharType="begin"/>
          </w:r>
          <w:r w:rsidRPr="004038E1">
            <w:instrText xml:space="preserve"> TOC \o "1-3" \h \z \u </w:instrText>
          </w:r>
          <w:r w:rsidRPr="004038E1">
            <w:fldChar w:fldCharType="separate"/>
          </w:r>
          <w:hyperlink w:anchor="_Toc154869449" w:history="1">
            <w:r w:rsidR="00865AC7">
              <w:rPr>
                <w:rStyle w:val="-"/>
                <w:rFonts w:cstheme="minorHAnsi"/>
                <w:noProof/>
                <w:lang w:val="en-US"/>
              </w:rPr>
              <w:t>1</w:t>
            </w:r>
            <w:r w:rsidR="00D10CF2" w:rsidRPr="004038E1">
              <w:rPr>
                <w:rStyle w:val="-"/>
                <w:rFonts w:cstheme="minorHAnsi"/>
                <w:noProof/>
              </w:rPr>
              <w:t>.</w:t>
            </w:r>
            <w:r w:rsidR="001D6927">
              <w:rPr>
                <w:rFonts w:eastAsiaTheme="minorEastAsia"/>
                <w:noProof/>
                <w:lang w:eastAsia="el-GR" w:bidi="ar-SA"/>
              </w:rPr>
              <w:t xml:space="preserve"> </w:t>
            </w:r>
            <w:r w:rsidR="00865AC7">
              <w:rPr>
                <w:rFonts w:eastAsiaTheme="minorEastAsia"/>
                <w:noProof/>
                <w:lang w:eastAsia="el-GR" w:bidi="ar-SA"/>
              </w:rPr>
              <w:t>Προλογος</w:t>
            </w:r>
            <w:r w:rsidR="00D10CF2" w:rsidRPr="004038E1">
              <w:rPr>
                <w:noProof/>
                <w:webHidden/>
              </w:rPr>
              <w:tab/>
            </w:r>
            <w:r w:rsidR="00865AC7">
              <w:rPr>
                <w:noProof/>
                <w:webHidden/>
              </w:rPr>
              <w:t>3</w:t>
            </w:r>
          </w:hyperlink>
        </w:p>
        <w:p w14:paraId="4C338B8A" w14:textId="7FF2F60A" w:rsidR="00D10CF2" w:rsidRDefault="00865AC7" w:rsidP="00865AC7">
          <w:pPr>
            <w:pStyle w:val="20"/>
          </w:pPr>
          <w:r>
            <w:t>2.</w:t>
          </w:r>
          <w:r w:rsidR="001D6927">
            <w:t xml:space="preserve"> </w:t>
          </w:r>
          <w:r>
            <w:t>Αντικείμενο και Σκοπός</w:t>
          </w:r>
          <w:hyperlink w:anchor="_Toc154869450" w:history="1">
            <w:r w:rsidR="00D10CF2" w:rsidRPr="004038E1">
              <w:rPr>
                <w:noProof/>
                <w:webHidden/>
              </w:rPr>
              <w:tab/>
            </w:r>
            <w:r>
              <w:rPr>
                <w:noProof/>
                <w:webHidden/>
              </w:rPr>
              <w:t>3</w:t>
            </w:r>
          </w:hyperlink>
        </w:p>
        <w:p w14:paraId="49322A85" w14:textId="5B880F49" w:rsidR="00AF0BEF" w:rsidRDefault="00AF0BEF" w:rsidP="00AF0BEF">
          <w:r>
            <w:t xml:space="preserve">3. </w:t>
          </w:r>
          <w:r w:rsidRPr="00AF0BEF">
            <w:t>Διδασκόμενα μαθήματα</w:t>
          </w:r>
          <w:r w:rsidR="00195D3C">
            <w:t>………………………………………………………………………………………………</w:t>
          </w:r>
          <w:r w:rsidR="001D6927">
            <w:t>……</w:t>
          </w:r>
          <w:r w:rsidR="00195D3C">
            <w:t>3</w:t>
          </w:r>
        </w:p>
        <w:p w14:paraId="0F9FD93C" w14:textId="6284799B" w:rsidR="003D773E" w:rsidRPr="00AF0BEF" w:rsidRDefault="003D773E" w:rsidP="003D773E">
          <w:r>
            <w:t xml:space="preserve">4. </w:t>
          </w:r>
          <w:r w:rsidRPr="003D773E">
            <w:t>Εκπαιδευτική Διαδικασία</w:t>
          </w:r>
          <w:r w:rsidR="00195D3C">
            <w:t>………………………………………………………………………………………………</w:t>
          </w:r>
          <w:r w:rsidR="001D6927">
            <w:t>….5</w:t>
          </w:r>
        </w:p>
        <w:p w14:paraId="707D156E" w14:textId="6CA43C84" w:rsidR="00D10CF2" w:rsidRPr="004038E1" w:rsidRDefault="003D773E" w:rsidP="00865AC7">
          <w:pPr>
            <w:pStyle w:val="20"/>
            <w:rPr>
              <w:rFonts w:eastAsiaTheme="minorEastAsia"/>
              <w:noProof/>
              <w:lang w:eastAsia="el-GR" w:bidi="ar-SA"/>
            </w:rPr>
          </w:pPr>
          <w:hyperlink w:anchor="_Toc154869451" w:history="1">
            <w:r>
              <w:rPr>
                <w:rStyle w:val="-"/>
                <w:rFonts w:cstheme="minorHAnsi"/>
                <w:noProof/>
              </w:rPr>
              <w:t>5</w:t>
            </w:r>
            <w:r w:rsidR="00D10CF2" w:rsidRPr="004038E1">
              <w:rPr>
                <w:rStyle w:val="-"/>
                <w:rFonts w:cstheme="minorHAnsi"/>
                <w:noProof/>
              </w:rPr>
              <w:t>.</w:t>
            </w:r>
            <w:r w:rsidR="001D6927">
              <w:rPr>
                <w:rStyle w:val="-"/>
                <w:rFonts w:cstheme="minorHAnsi"/>
                <w:noProof/>
              </w:rPr>
              <w:t xml:space="preserve"> </w:t>
            </w:r>
            <w:r w:rsidR="00D10CF2" w:rsidRPr="004038E1">
              <w:rPr>
                <w:rStyle w:val="-"/>
                <w:rFonts w:cstheme="minorHAnsi"/>
                <w:noProof/>
              </w:rPr>
              <w:t>Μαθησιακά αποτελέσματα</w:t>
            </w:r>
            <w:r w:rsidR="00D10CF2" w:rsidRPr="004038E1">
              <w:rPr>
                <w:noProof/>
                <w:webHidden/>
              </w:rPr>
              <w:tab/>
            </w:r>
            <w:r w:rsidR="001D6927">
              <w:rPr>
                <w:noProof/>
                <w:webHidden/>
              </w:rPr>
              <w:t>6</w:t>
            </w:r>
          </w:hyperlink>
        </w:p>
        <w:p w14:paraId="2A01B05A" w14:textId="44381D8A" w:rsidR="00D10CF2" w:rsidRPr="004038E1" w:rsidRDefault="00AD2467" w:rsidP="00865AC7">
          <w:pPr>
            <w:pStyle w:val="20"/>
            <w:rPr>
              <w:rFonts w:eastAsiaTheme="minorEastAsia"/>
              <w:noProof/>
              <w:lang w:eastAsia="el-GR" w:bidi="ar-SA"/>
            </w:rPr>
          </w:pPr>
          <w:hyperlink w:anchor="_Toc154869453" w:history="1">
            <w:r>
              <w:rPr>
                <w:rStyle w:val="-"/>
                <w:rFonts w:cstheme="minorHAnsi"/>
                <w:noProof/>
              </w:rPr>
              <w:t>6</w:t>
            </w:r>
            <w:r w:rsidR="00D10CF2" w:rsidRPr="004038E1">
              <w:rPr>
                <w:rStyle w:val="-"/>
                <w:rFonts w:cstheme="minorHAnsi"/>
                <w:noProof/>
              </w:rPr>
              <w:t>.</w:t>
            </w:r>
            <w:r w:rsidR="001D6927">
              <w:rPr>
                <w:rFonts w:eastAsiaTheme="minorEastAsia"/>
                <w:noProof/>
                <w:lang w:eastAsia="el-GR" w:bidi="ar-SA"/>
              </w:rPr>
              <w:t xml:space="preserve"> </w:t>
            </w:r>
            <w:r w:rsidR="00D10CF2" w:rsidRPr="004038E1">
              <w:rPr>
                <w:rStyle w:val="-"/>
                <w:rFonts w:cstheme="minorHAnsi"/>
                <w:noProof/>
              </w:rPr>
              <w:t>Μεταπτυχιακοί Τίτλοι</w:t>
            </w:r>
            <w:r w:rsidR="00D10CF2" w:rsidRPr="004038E1">
              <w:rPr>
                <w:noProof/>
                <w:webHidden/>
              </w:rPr>
              <w:tab/>
            </w:r>
            <w:r w:rsidR="001D6927">
              <w:rPr>
                <w:noProof/>
                <w:webHidden/>
              </w:rPr>
              <w:t>7</w:t>
            </w:r>
          </w:hyperlink>
        </w:p>
        <w:p w14:paraId="1DD73D78" w14:textId="03A12B89" w:rsidR="00D10CF2" w:rsidRPr="004038E1" w:rsidRDefault="00AD2467" w:rsidP="00865AC7">
          <w:pPr>
            <w:pStyle w:val="20"/>
            <w:rPr>
              <w:rFonts w:eastAsiaTheme="minorEastAsia"/>
              <w:noProof/>
              <w:lang w:eastAsia="el-GR" w:bidi="ar-SA"/>
            </w:rPr>
          </w:pPr>
          <w:hyperlink w:anchor="_Toc154869454" w:history="1">
            <w:r>
              <w:rPr>
                <w:rStyle w:val="-"/>
                <w:rFonts w:cstheme="minorHAnsi"/>
                <w:noProof/>
              </w:rPr>
              <w:t>7</w:t>
            </w:r>
            <w:r w:rsidR="00D10CF2" w:rsidRPr="004038E1">
              <w:rPr>
                <w:rStyle w:val="-"/>
                <w:rFonts w:cstheme="minorHAnsi"/>
                <w:noProof/>
              </w:rPr>
              <w:t>.</w:t>
            </w:r>
            <w:r w:rsidR="00D10CF2" w:rsidRPr="004038E1">
              <w:rPr>
                <w:rFonts w:eastAsiaTheme="minorEastAsia"/>
                <w:noProof/>
                <w:lang w:eastAsia="el-GR" w:bidi="ar-SA"/>
              </w:rPr>
              <w:tab/>
            </w:r>
            <w:r w:rsidR="00D10CF2" w:rsidRPr="004038E1">
              <w:rPr>
                <w:rStyle w:val="-"/>
                <w:rFonts w:cstheme="minorHAnsi"/>
                <w:noProof/>
              </w:rPr>
              <w:t>Διαδικασία Εισαγωγής Μεταπτυχιακών Φοιτητών</w:t>
            </w:r>
            <w:r w:rsidR="00D10CF2" w:rsidRPr="004038E1">
              <w:rPr>
                <w:noProof/>
                <w:webHidden/>
              </w:rPr>
              <w:tab/>
            </w:r>
            <w:r w:rsidR="001D6927">
              <w:rPr>
                <w:noProof/>
                <w:webHidden/>
              </w:rPr>
              <w:t>7</w:t>
            </w:r>
          </w:hyperlink>
        </w:p>
        <w:p w14:paraId="655DF716" w14:textId="513FC888" w:rsidR="00D10CF2" w:rsidRPr="004038E1" w:rsidRDefault="00AD2467">
          <w:pPr>
            <w:pStyle w:val="3"/>
            <w:tabs>
              <w:tab w:val="left" w:pos="1320"/>
              <w:tab w:val="right" w:leader="dot" w:pos="8296"/>
            </w:tabs>
            <w:rPr>
              <w:rFonts w:eastAsiaTheme="minorEastAsia"/>
              <w:noProof/>
              <w:lang w:eastAsia="el-GR" w:bidi="ar-SA"/>
            </w:rPr>
          </w:pPr>
          <w:hyperlink w:anchor="_Toc154869455" w:history="1">
            <w:r>
              <w:rPr>
                <w:rStyle w:val="-"/>
                <w:rFonts w:cstheme="minorHAnsi"/>
                <w:noProof/>
              </w:rPr>
              <w:t>7</w:t>
            </w:r>
            <w:r w:rsidR="00D10CF2" w:rsidRPr="004038E1">
              <w:rPr>
                <w:rStyle w:val="-"/>
                <w:rFonts w:cstheme="minorHAnsi"/>
                <w:noProof/>
              </w:rPr>
              <w:t>.1.</w:t>
            </w:r>
            <w:r w:rsidR="00D10CF2" w:rsidRPr="004038E1">
              <w:rPr>
                <w:rFonts w:eastAsiaTheme="minorEastAsia"/>
                <w:noProof/>
                <w:lang w:eastAsia="el-GR" w:bidi="ar-SA"/>
              </w:rPr>
              <w:tab/>
            </w:r>
            <w:r w:rsidR="00D10CF2" w:rsidRPr="004038E1">
              <w:rPr>
                <w:rStyle w:val="-"/>
                <w:rFonts w:cstheme="minorHAnsi"/>
                <w:noProof/>
              </w:rPr>
              <w:t>Προκήρυξη/πρόσκληση εκδήλωσης ενδιαφέροντος</w:t>
            </w:r>
            <w:r w:rsidR="00D10CF2" w:rsidRPr="004038E1">
              <w:rPr>
                <w:noProof/>
                <w:webHidden/>
              </w:rPr>
              <w:tab/>
            </w:r>
            <w:r w:rsidR="001D6927">
              <w:rPr>
                <w:noProof/>
                <w:webHidden/>
              </w:rPr>
              <w:t>7</w:t>
            </w:r>
          </w:hyperlink>
        </w:p>
        <w:p w14:paraId="60DD06AB" w14:textId="7EA3D9AF" w:rsidR="00D10CF2" w:rsidRPr="004038E1" w:rsidRDefault="00AD2467">
          <w:pPr>
            <w:pStyle w:val="3"/>
            <w:tabs>
              <w:tab w:val="left" w:pos="1320"/>
              <w:tab w:val="right" w:leader="dot" w:pos="8296"/>
            </w:tabs>
            <w:rPr>
              <w:rFonts w:eastAsiaTheme="minorEastAsia"/>
              <w:noProof/>
              <w:lang w:eastAsia="el-GR" w:bidi="ar-SA"/>
            </w:rPr>
          </w:pPr>
          <w:hyperlink w:anchor="_Toc154869456" w:history="1">
            <w:r>
              <w:rPr>
                <w:rStyle w:val="-"/>
                <w:rFonts w:cstheme="minorHAnsi"/>
                <w:noProof/>
              </w:rPr>
              <w:t>7</w:t>
            </w:r>
            <w:r w:rsidR="00D10CF2" w:rsidRPr="004038E1">
              <w:rPr>
                <w:rStyle w:val="-"/>
                <w:rFonts w:cstheme="minorHAnsi"/>
                <w:noProof/>
              </w:rPr>
              <w:t>.2.</w:t>
            </w:r>
            <w:r w:rsidR="00D10CF2" w:rsidRPr="004038E1">
              <w:rPr>
                <w:rFonts w:eastAsiaTheme="minorEastAsia"/>
                <w:noProof/>
                <w:lang w:eastAsia="el-GR" w:bidi="ar-SA"/>
              </w:rPr>
              <w:tab/>
            </w:r>
            <w:r w:rsidR="00D10CF2" w:rsidRPr="004038E1">
              <w:rPr>
                <w:rStyle w:val="-"/>
                <w:rFonts w:cstheme="minorHAnsi"/>
                <w:noProof/>
              </w:rPr>
              <w:t>Υποβολή αιτήσεων-Δικαιολογητικά</w:t>
            </w:r>
            <w:r w:rsidR="00D10CF2" w:rsidRPr="004038E1">
              <w:rPr>
                <w:noProof/>
                <w:webHidden/>
              </w:rPr>
              <w:tab/>
            </w:r>
            <w:r w:rsidR="001D6927">
              <w:rPr>
                <w:noProof/>
                <w:webHidden/>
              </w:rPr>
              <w:t>7</w:t>
            </w:r>
          </w:hyperlink>
        </w:p>
        <w:p w14:paraId="1A55BBBE" w14:textId="184793A1" w:rsidR="00D10CF2" w:rsidRPr="004038E1" w:rsidRDefault="00AD2467">
          <w:pPr>
            <w:pStyle w:val="3"/>
            <w:tabs>
              <w:tab w:val="left" w:pos="1320"/>
              <w:tab w:val="right" w:leader="dot" w:pos="8296"/>
            </w:tabs>
            <w:rPr>
              <w:rFonts w:eastAsiaTheme="minorEastAsia"/>
              <w:noProof/>
              <w:lang w:eastAsia="el-GR" w:bidi="ar-SA"/>
            </w:rPr>
          </w:pPr>
          <w:hyperlink w:anchor="_Toc154869457" w:history="1">
            <w:r>
              <w:rPr>
                <w:rStyle w:val="-"/>
                <w:rFonts w:cstheme="minorHAnsi"/>
                <w:noProof/>
              </w:rPr>
              <w:t>7</w:t>
            </w:r>
            <w:r w:rsidR="00D10CF2" w:rsidRPr="004038E1">
              <w:rPr>
                <w:rStyle w:val="-"/>
                <w:rFonts w:cstheme="minorHAnsi"/>
                <w:noProof/>
              </w:rPr>
              <w:t>.3.</w:t>
            </w:r>
            <w:r w:rsidR="00D10CF2" w:rsidRPr="004038E1">
              <w:rPr>
                <w:rFonts w:eastAsiaTheme="minorEastAsia"/>
                <w:noProof/>
                <w:lang w:eastAsia="el-GR" w:bidi="ar-SA"/>
              </w:rPr>
              <w:tab/>
            </w:r>
            <w:r w:rsidR="00D10CF2" w:rsidRPr="004038E1">
              <w:rPr>
                <w:rStyle w:val="-"/>
                <w:rFonts w:cstheme="minorHAnsi"/>
                <w:noProof/>
              </w:rPr>
              <w:t>Κριτήρια επιλογής</w:t>
            </w:r>
            <w:r w:rsidR="00D10CF2" w:rsidRPr="004038E1">
              <w:rPr>
                <w:noProof/>
                <w:webHidden/>
              </w:rPr>
              <w:tab/>
            </w:r>
            <w:r w:rsidR="001D6927">
              <w:rPr>
                <w:noProof/>
                <w:webHidden/>
              </w:rPr>
              <w:t>8</w:t>
            </w:r>
          </w:hyperlink>
        </w:p>
        <w:p w14:paraId="661037E5" w14:textId="07CB374C" w:rsidR="00D10CF2" w:rsidRPr="004038E1" w:rsidRDefault="00AD2467">
          <w:pPr>
            <w:pStyle w:val="3"/>
            <w:tabs>
              <w:tab w:val="left" w:pos="1320"/>
              <w:tab w:val="right" w:leader="dot" w:pos="8296"/>
            </w:tabs>
            <w:rPr>
              <w:rFonts w:eastAsiaTheme="minorEastAsia"/>
              <w:noProof/>
              <w:lang w:eastAsia="el-GR" w:bidi="ar-SA"/>
            </w:rPr>
          </w:pPr>
          <w:hyperlink w:anchor="_Toc154869458" w:history="1">
            <w:r>
              <w:rPr>
                <w:rStyle w:val="-"/>
                <w:rFonts w:cstheme="minorHAnsi"/>
                <w:noProof/>
              </w:rPr>
              <w:t>7</w:t>
            </w:r>
            <w:r w:rsidR="00D10CF2" w:rsidRPr="004038E1">
              <w:rPr>
                <w:rStyle w:val="-"/>
                <w:rFonts w:cstheme="minorHAnsi"/>
                <w:noProof/>
              </w:rPr>
              <w:t>.4.</w:t>
            </w:r>
            <w:r w:rsidR="00D10CF2" w:rsidRPr="004038E1">
              <w:rPr>
                <w:rFonts w:eastAsiaTheme="minorEastAsia"/>
                <w:noProof/>
                <w:lang w:eastAsia="el-GR" w:bidi="ar-SA"/>
              </w:rPr>
              <w:tab/>
            </w:r>
            <w:r w:rsidR="00D10CF2" w:rsidRPr="004038E1">
              <w:rPr>
                <w:rStyle w:val="-"/>
                <w:rFonts w:cstheme="minorHAnsi"/>
                <w:noProof/>
              </w:rPr>
              <w:t>Διαδικασία επιλογής</w:t>
            </w:r>
            <w:r w:rsidR="00D10CF2" w:rsidRPr="004038E1">
              <w:rPr>
                <w:noProof/>
                <w:webHidden/>
              </w:rPr>
              <w:tab/>
            </w:r>
            <w:r w:rsidR="001D6927">
              <w:rPr>
                <w:noProof/>
                <w:webHidden/>
              </w:rPr>
              <w:t>9</w:t>
            </w:r>
          </w:hyperlink>
        </w:p>
        <w:p w14:paraId="173D3E29" w14:textId="52FDC89E" w:rsidR="00D10CF2" w:rsidRPr="004038E1" w:rsidRDefault="00AD2467">
          <w:pPr>
            <w:pStyle w:val="3"/>
            <w:tabs>
              <w:tab w:val="left" w:pos="1320"/>
              <w:tab w:val="right" w:leader="dot" w:pos="8296"/>
            </w:tabs>
            <w:rPr>
              <w:rFonts w:eastAsiaTheme="minorEastAsia"/>
              <w:noProof/>
              <w:lang w:eastAsia="el-GR" w:bidi="ar-SA"/>
            </w:rPr>
          </w:pPr>
          <w:hyperlink w:anchor="_Toc154869459" w:history="1">
            <w:r>
              <w:rPr>
                <w:rStyle w:val="-"/>
                <w:rFonts w:ascii="Calibri" w:hAnsi="Calibri" w:cs="Calibri"/>
                <w:noProof/>
              </w:rPr>
              <w:t>7</w:t>
            </w:r>
            <w:r w:rsidR="00D10CF2" w:rsidRPr="004038E1">
              <w:rPr>
                <w:rStyle w:val="-"/>
                <w:rFonts w:ascii="Calibri" w:hAnsi="Calibri" w:cs="Calibri"/>
                <w:noProof/>
              </w:rPr>
              <w:t>.5.</w:t>
            </w:r>
            <w:r w:rsidR="00D10CF2" w:rsidRPr="004038E1">
              <w:rPr>
                <w:rFonts w:eastAsiaTheme="minorEastAsia"/>
                <w:noProof/>
                <w:lang w:eastAsia="el-GR" w:bidi="ar-SA"/>
              </w:rPr>
              <w:tab/>
            </w:r>
            <w:r w:rsidR="00D10CF2" w:rsidRPr="004038E1">
              <w:rPr>
                <w:rStyle w:val="-"/>
                <w:rFonts w:ascii="Calibri" w:hAnsi="Calibri" w:cs="Calibri"/>
                <w:noProof/>
              </w:rPr>
              <w:t>Επιτροπή Επιλογής Υποψηφίων Μεταπτυχιακών Φοιτητών και Φοιτητριών</w:t>
            </w:r>
            <w:r w:rsidR="00D10CF2" w:rsidRPr="004038E1">
              <w:rPr>
                <w:noProof/>
                <w:webHidden/>
              </w:rPr>
              <w:tab/>
            </w:r>
            <w:r w:rsidR="001D6927">
              <w:rPr>
                <w:noProof/>
                <w:webHidden/>
              </w:rPr>
              <w:t>10</w:t>
            </w:r>
          </w:hyperlink>
        </w:p>
        <w:p w14:paraId="238668F0" w14:textId="52B18423" w:rsidR="00D10CF2" w:rsidRPr="004038E1" w:rsidRDefault="00AD2467">
          <w:pPr>
            <w:pStyle w:val="3"/>
            <w:tabs>
              <w:tab w:val="left" w:pos="1320"/>
              <w:tab w:val="right" w:leader="dot" w:pos="8296"/>
            </w:tabs>
            <w:rPr>
              <w:rFonts w:eastAsiaTheme="minorEastAsia"/>
              <w:noProof/>
              <w:lang w:eastAsia="el-GR" w:bidi="ar-SA"/>
            </w:rPr>
          </w:pPr>
          <w:hyperlink w:anchor="_Toc154869460" w:history="1">
            <w:r>
              <w:rPr>
                <w:rStyle w:val="-"/>
                <w:rFonts w:ascii="Calibri" w:hAnsi="Calibri" w:cs="Calibri"/>
                <w:noProof/>
              </w:rPr>
              <w:t>7</w:t>
            </w:r>
            <w:r w:rsidR="00D10CF2" w:rsidRPr="004038E1">
              <w:rPr>
                <w:rStyle w:val="-"/>
                <w:rFonts w:ascii="Calibri" w:hAnsi="Calibri" w:cs="Calibri"/>
                <w:noProof/>
              </w:rPr>
              <w:t>.6.</w:t>
            </w:r>
            <w:r w:rsidR="00D10CF2" w:rsidRPr="004038E1">
              <w:rPr>
                <w:rFonts w:eastAsiaTheme="minorEastAsia"/>
                <w:noProof/>
                <w:lang w:eastAsia="el-GR" w:bidi="ar-SA"/>
              </w:rPr>
              <w:tab/>
            </w:r>
            <w:r w:rsidR="00D10CF2" w:rsidRPr="004038E1">
              <w:rPr>
                <w:rStyle w:val="-"/>
                <w:rFonts w:ascii="Calibri" w:hAnsi="Calibri" w:cs="Calibri"/>
                <w:noProof/>
              </w:rPr>
              <w:t>Αριθμός Εισακτέων</w:t>
            </w:r>
            <w:r w:rsidR="00D10CF2" w:rsidRPr="004038E1">
              <w:rPr>
                <w:noProof/>
                <w:webHidden/>
              </w:rPr>
              <w:tab/>
            </w:r>
            <w:r w:rsidR="001D6927">
              <w:rPr>
                <w:noProof/>
                <w:webHidden/>
              </w:rPr>
              <w:t>10</w:t>
            </w:r>
          </w:hyperlink>
        </w:p>
        <w:p w14:paraId="767481F2" w14:textId="12BF1CAA" w:rsidR="00D10CF2" w:rsidRPr="004038E1" w:rsidRDefault="00AD2467" w:rsidP="00865AC7">
          <w:pPr>
            <w:pStyle w:val="20"/>
            <w:rPr>
              <w:rFonts w:eastAsiaTheme="minorEastAsia"/>
              <w:noProof/>
              <w:lang w:eastAsia="el-GR" w:bidi="ar-SA"/>
            </w:rPr>
          </w:pPr>
          <w:hyperlink w:anchor="_Toc154869461" w:history="1">
            <w:r>
              <w:rPr>
                <w:rStyle w:val="-"/>
                <w:rFonts w:cstheme="minorHAnsi"/>
                <w:noProof/>
              </w:rPr>
              <w:t>8</w:t>
            </w:r>
            <w:r w:rsidR="00D10CF2" w:rsidRPr="004038E1">
              <w:rPr>
                <w:rStyle w:val="-"/>
                <w:rFonts w:cstheme="minorHAnsi"/>
                <w:noProof/>
              </w:rPr>
              <w:t>.</w:t>
            </w:r>
            <w:r w:rsidR="001D6927">
              <w:rPr>
                <w:rFonts w:eastAsiaTheme="minorEastAsia"/>
                <w:noProof/>
                <w:lang w:eastAsia="el-GR" w:bidi="ar-SA"/>
              </w:rPr>
              <w:t xml:space="preserve"> </w:t>
            </w:r>
            <w:r w:rsidR="00D10CF2" w:rsidRPr="004038E1">
              <w:rPr>
                <w:rStyle w:val="-"/>
                <w:rFonts w:cstheme="minorHAnsi"/>
                <w:noProof/>
              </w:rPr>
              <w:t>Χρονική διάρκεια σπουδών και απόκτησης του Διπλώματος Μεταπτυχιακών Σπουδών</w:t>
            </w:r>
            <w:r w:rsidR="00D10CF2" w:rsidRPr="004038E1">
              <w:rPr>
                <w:noProof/>
                <w:webHidden/>
              </w:rPr>
              <w:tab/>
            </w:r>
            <w:r w:rsidR="001D6927">
              <w:rPr>
                <w:noProof/>
                <w:webHidden/>
              </w:rPr>
              <w:t>10</w:t>
            </w:r>
          </w:hyperlink>
        </w:p>
        <w:p w14:paraId="6EAA1B0B" w14:textId="7794003C" w:rsidR="00D10CF2" w:rsidRDefault="00AD2467">
          <w:pPr>
            <w:pStyle w:val="3"/>
            <w:tabs>
              <w:tab w:val="left" w:pos="1320"/>
              <w:tab w:val="right" w:leader="dot" w:pos="8296"/>
            </w:tabs>
          </w:pPr>
          <w:hyperlink w:anchor="_Toc154869462" w:history="1">
            <w:r>
              <w:rPr>
                <w:rStyle w:val="-"/>
                <w:rFonts w:cstheme="minorHAnsi"/>
                <w:noProof/>
              </w:rPr>
              <w:t>8</w:t>
            </w:r>
            <w:r w:rsidR="00D10CF2" w:rsidRPr="004038E1">
              <w:rPr>
                <w:rStyle w:val="-"/>
                <w:rFonts w:cstheme="minorHAnsi"/>
                <w:noProof/>
              </w:rPr>
              <w:t>.1.</w:t>
            </w:r>
            <w:r w:rsidR="00D10CF2" w:rsidRPr="004038E1">
              <w:rPr>
                <w:rFonts w:eastAsiaTheme="minorEastAsia"/>
                <w:noProof/>
                <w:lang w:eastAsia="el-GR" w:bidi="ar-SA"/>
              </w:rPr>
              <w:tab/>
            </w:r>
            <w:r w:rsidR="00D10CF2" w:rsidRPr="004038E1">
              <w:rPr>
                <w:rStyle w:val="-"/>
                <w:rFonts w:cstheme="minorHAnsi"/>
                <w:noProof/>
              </w:rPr>
              <w:t>Μερική φοίτηση</w:t>
            </w:r>
            <w:r w:rsidR="00D10CF2" w:rsidRPr="004038E1">
              <w:rPr>
                <w:noProof/>
                <w:webHidden/>
              </w:rPr>
              <w:tab/>
            </w:r>
            <w:r w:rsidR="001D6927">
              <w:rPr>
                <w:noProof/>
                <w:webHidden/>
              </w:rPr>
              <w:t>10</w:t>
            </w:r>
          </w:hyperlink>
        </w:p>
        <w:p w14:paraId="6473236F" w14:textId="59F29A33" w:rsidR="00865AC7" w:rsidRDefault="00865AC7" w:rsidP="00865AC7">
          <w:r>
            <w:t xml:space="preserve">         </w:t>
          </w:r>
          <w:r w:rsidR="00AD2467">
            <w:t>8</w:t>
          </w:r>
          <w:r>
            <w:t>.2            Αναστολή φοίτησης</w:t>
          </w:r>
          <w:r w:rsidR="001F4B93">
            <w:t>……………………………………………………………………………………</w:t>
          </w:r>
          <w:r w:rsidR="00195D3C">
            <w:t>..1</w:t>
          </w:r>
          <w:r w:rsidR="001D6927">
            <w:t>1</w:t>
          </w:r>
          <w:r>
            <w:t xml:space="preserve"> </w:t>
          </w:r>
        </w:p>
        <w:p w14:paraId="7B586BDD" w14:textId="21478B77" w:rsidR="00865AC7" w:rsidRPr="00865AC7" w:rsidRDefault="006D2E04" w:rsidP="00865AC7">
          <w:r>
            <w:t xml:space="preserve">         </w:t>
          </w:r>
          <w:r w:rsidR="00AD2467">
            <w:t>8</w:t>
          </w:r>
          <w:r>
            <w:t xml:space="preserve">.3            </w:t>
          </w:r>
          <w:r w:rsidRPr="006D2E04">
            <w:t>Εξεταστικές περίοδοι</w:t>
          </w:r>
          <w:r w:rsidR="001F4B93">
            <w:t>……………………………………………………………………………………</w:t>
          </w:r>
          <w:r w:rsidR="00195D3C">
            <w:t>1</w:t>
          </w:r>
          <w:r w:rsidR="001D6927">
            <w:t>1</w:t>
          </w:r>
        </w:p>
        <w:p w14:paraId="0EDC7833" w14:textId="260C52FD" w:rsidR="00D10CF2" w:rsidRPr="004038E1" w:rsidRDefault="00AD2467">
          <w:pPr>
            <w:pStyle w:val="3"/>
            <w:tabs>
              <w:tab w:val="left" w:pos="1320"/>
              <w:tab w:val="right" w:leader="dot" w:pos="8296"/>
            </w:tabs>
            <w:rPr>
              <w:rFonts w:eastAsiaTheme="minorEastAsia"/>
              <w:noProof/>
              <w:lang w:eastAsia="el-GR" w:bidi="ar-SA"/>
            </w:rPr>
          </w:pPr>
          <w:hyperlink w:anchor="_Toc154869463" w:history="1">
            <w:r>
              <w:rPr>
                <w:rStyle w:val="-"/>
                <w:rFonts w:cstheme="minorHAnsi"/>
                <w:noProof/>
              </w:rPr>
              <w:t>8</w:t>
            </w:r>
            <w:r w:rsidR="00D10CF2" w:rsidRPr="004038E1">
              <w:rPr>
                <w:rStyle w:val="-"/>
                <w:rFonts w:cstheme="minorHAnsi"/>
                <w:noProof/>
              </w:rPr>
              <w:t>.</w:t>
            </w:r>
            <w:r w:rsidR="006D2E04">
              <w:rPr>
                <w:rStyle w:val="-"/>
                <w:rFonts w:cstheme="minorHAnsi"/>
                <w:noProof/>
              </w:rPr>
              <w:t>4</w:t>
            </w:r>
            <w:r w:rsidR="00D10CF2" w:rsidRPr="004038E1">
              <w:rPr>
                <w:rStyle w:val="-"/>
                <w:rFonts w:cstheme="minorHAnsi"/>
                <w:noProof/>
              </w:rPr>
              <w:t>.</w:t>
            </w:r>
            <w:r w:rsidR="00D10CF2" w:rsidRPr="004038E1">
              <w:rPr>
                <w:rFonts w:eastAsiaTheme="minorEastAsia"/>
                <w:noProof/>
                <w:lang w:eastAsia="el-GR" w:bidi="ar-SA"/>
              </w:rPr>
              <w:tab/>
            </w:r>
            <w:r w:rsidR="00D10CF2" w:rsidRPr="004038E1">
              <w:rPr>
                <w:rStyle w:val="-"/>
                <w:rFonts w:cstheme="minorHAnsi"/>
                <w:noProof/>
              </w:rPr>
              <w:t>Επανεξέταση μαθήματος</w:t>
            </w:r>
            <w:r w:rsidR="00D10CF2" w:rsidRPr="004038E1">
              <w:rPr>
                <w:noProof/>
                <w:webHidden/>
              </w:rPr>
              <w:tab/>
            </w:r>
            <w:r w:rsidR="00195D3C">
              <w:rPr>
                <w:noProof/>
                <w:webHidden/>
              </w:rPr>
              <w:t>1</w:t>
            </w:r>
            <w:r w:rsidR="001D6927">
              <w:rPr>
                <w:noProof/>
                <w:webHidden/>
              </w:rPr>
              <w:t>1</w:t>
            </w:r>
          </w:hyperlink>
        </w:p>
        <w:p w14:paraId="3AFBF21A" w14:textId="26DAA8F0" w:rsidR="00D10CF2" w:rsidRPr="004038E1" w:rsidRDefault="006D2E04" w:rsidP="00865AC7">
          <w:pPr>
            <w:pStyle w:val="20"/>
            <w:rPr>
              <w:rFonts w:eastAsiaTheme="minorEastAsia"/>
              <w:noProof/>
              <w:lang w:eastAsia="el-GR" w:bidi="ar-SA"/>
            </w:rPr>
          </w:pPr>
          <w:hyperlink w:anchor="_Toc154869464" w:history="1">
            <w:r>
              <w:rPr>
                <w:rStyle w:val="-"/>
                <w:rFonts w:cstheme="minorHAnsi"/>
                <w:noProof/>
              </w:rPr>
              <w:t xml:space="preserve">         </w:t>
            </w:r>
            <w:r w:rsidR="00AD2467">
              <w:rPr>
                <w:rStyle w:val="-"/>
                <w:rFonts w:cstheme="minorHAnsi"/>
                <w:noProof/>
              </w:rPr>
              <w:t>8</w:t>
            </w:r>
            <w:r>
              <w:rPr>
                <w:rStyle w:val="-"/>
                <w:rFonts w:cstheme="minorHAnsi"/>
                <w:noProof/>
              </w:rPr>
              <w:t xml:space="preserve">.5            </w:t>
            </w:r>
            <w:r w:rsidR="00D10CF2" w:rsidRPr="004038E1">
              <w:rPr>
                <w:rStyle w:val="-"/>
                <w:rFonts w:cstheme="minorHAnsi"/>
                <w:noProof/>
              </w:rPr>
              <w:t>Αξιολόγηση φοιτητών</w:t>
            </w:r>
            <w:r w:rsidR="00D10CF2" w:rsidRPr="004038E1">
              <w:rPr>
                <w:noProof/>
                <w:webHidden/>
              </w:rPr>
              <w:tab/>
            </w:r>
            <w:r w:rsidR="00195D3C">
              <w:rPr>
                <w:noProof/>
                <w:webHidden/>
              </w:rPr>
              <w:t>1</w:t>
            </w:r>
            <w:r w:rsidR="001D6927">
              <w:rPr>
                <w:noProof/>
                <w:webHidden/>
              </w:rPr>
              <w:t>1</w:t>
            </w:r>
          </w:hyperlink>
        </w:p>
        <w:p w14:paraId="6E83A469" w14:textId="022117BF" w:rsidR="00D10CF2" w:rsidRPr="004038E1" w:rsidRDefault="00AD2467" w:rsidP="00865AC7">
          <w:pPr>
            <w:pStyle w:val="20"/>
            <w:rPr>
              <w:rFonts w:eastAsiaTheme="minorEastAsia"/>
              <w:noProof/>
              <w:lang w:eastAsia="el-GR" w:bidi="ar-SA"/>
            </w:rPr>
          </w:pPr>
          <w:hyperlink w:anchor="_Toc154869465" w:history="1">
            <w:r>
              <w:rPr>
                <w:rStyle w:val="-"/>
                <w:rFonts w:cstheme="minorHAnsi"/>
                <w:noProof/>
              </w:rPr>
              <w:t>9</w:t>
            </w:r>
            <w:r w:rsidR="006D2E04">
              <w:rPr>
                <w:rStyle w:val="-"/>
                <w:rFonts w:cstheme="minorHAnsi"/>
                <w:noProof/>
              </w:rPr>
              <w:t xml:space="preserve">.      </w:t>
            </w:r>
            <w:r w:rsidR="00D10CF2" w:rsidRPr="004038E1">
              <w:rPr>
                <w:rStyle w:val="-"/>
                <w:rFonts w:cstheme="minorHAnsi"/>
                <w:noProof/>
              </w:rPr>
              <w:t>Διαγραφή φοιτητών από το Π.Μ.Σ.</w:t>
            </w:r>
            <w:r w:rsidR="00D10CF2" w:rsidRPr="004038E1">
              <w:rPr>
                <w:noProof/>
                <w:webHidden/>
              </w:rPr>
              <w:tab/>
            </w:r>
            <w:r w:rsidR="00195D3C">
              <w:rPr>
                <w:noProof/>
                <w:webHidden/>
              </w:rPr>
              <w:t>1</w:t>
            </w:r>
            <w:r w:rsidR="001D6927">
              <w:rPr>
                <w:noProof/>
                <w:webHidden/>
              </w:rPr>
              <w:t>2</w:t>
            </w:r>
          </w:hyperlink>
        </w:p>
        <w:p w14:paraId="4B474F99" w14:textId="5CDFF9A4" w:rsidR="00D10CF2" w:rsidRPr="004038E1" w:rsidRDefault="00AD2467" w:rsidP="00865AC7">
          <w:pPr>
            <w:pStyle w:val="20"/>
            <w:rPr>
              <w:rFonts w:eastAsiaTheme="minorEastAsia"/>
              <w:noProof/>
              <w:lang w:eastAsia="el-GR" w:bidi="ar-SA"/>
            </w:rPr>
          </w:pPr>
          <w:hyperlink w:anchor="_Toc154869466" w:history="1">
            <w:r>
              <w:rPr>
                <w:rStyle w:val="-"/>
                <w:rFonts w:cstheme="minorHAnsi"/>
                <w:noProof/>
              </w:rPr>
              <w:t>10</w:t>
            </w:r>
            <w:r w:rsidR="00D10CF2" w:rsidRPr="004038E1">
              <w:rPr>
                <w:rStyle w:val="-"/>
                <w:rFonts w:cstheme="minorHAnsi"/>
                <w:noProof/>
              </w:rPr>
              <w:t>.</w:t>
            </w:r>
            <w:r w:rsidR="006D2E04">
              <w:rPr>
                <w:rStyle w:val="-"/>
                <w:rFonts w:cstheme="minorHAnsi"/>
                <w:noProof/>
              </w:rPr>
              <w:t xml:space="preserve">      </w:t>
            </w:r>
            <w:r w:rsidR="00D10CF2" w:rsidRPr="004038E1">
              <w:rPr>
                <w:rStyle w:val="-"/>
                <w:rFonts w:cstheme="minorHAnsi"/>
                <w:noProof/>
              </w:rPr>
              <w:t>Υποχρεώσεις φοιτητών για τη λήψη του Δ.Μ.Σ.</w:t>
            </w:r>
            <w:r w:rsidR="00D10CF2" w:rsidRPr="004038E1">
              <w:rPr>
                <w:noProof/>
                <w:webHidden/>
              </w:rPr>
              <w:tab/>
            </w:r>
            <w:r w:rsidR="001F4B93">
              <w:rPr>
                <w:noProof/>
                <w:webHidden/>
              </w:rPr>
              <w:t>1</w:t>
            </w:r>
            <w:r w:rsidR="001D6927">
              <w:rPr>
                <w:noProof/>
                <w:webHidden/>
              </w:rPr>
              <w:t>3</w:t>
            </w:r>
          </w:hyperlink>
        </w:p>
        <w:p w14:paraId="09C57960" w14:textId="1622570F" w:rsidR="00D10CF2" w:rsidRPr="004038E1" w:rsidRDefault="003D773E" w:rsidP="00865AC7">
          <w:pPr>
            <w:pStyle w:val="20"/>
            <w:rPr>
              <w:rFonts w:eastAsiaTheme="minorEastAsia"/>
              <w:noProof/>
              <w:lang w:eastAsia="el-GR" w:bidi="ar-SA"/>
            </w:rPr>
          </w:pPr>
          <w:hyperlink w:anchor="_Toc154869467" w:history="1">
            <w:r>
              <w:rPr>
                <w:rStyle w:val="-"/>
                <w:rFonts w:cstheme="minorHAnsi"/>
                <w:noProof/>
              </w:rPr>
              <w:t>1</w:t>
            </w:r>
            <w:r w:rsidR="00AD2467">
              <w:rPr>
                <w:rStyle w:val="-"/>
                <w:rFonts w:cstheme="minorHAnsi"/>
                <w:noProof/>
              </w:rPr>
              <w:t>1</w:t>
            </w:r>
            <w:r w:rsidR="00D10CF2" w:rsidRPr="004038E1">
              <w:rPr>
                <w:rStyle w:val="-"/>
                <w:rFonts w:cstheme="minorHAnsi"/>
                <w:noProof/>
              </w:rPr>
              <w:t>.</w:t>
            </w:r>
            <w:r w:rsidR="006D2E04">
              <w:rPr>
                <w:rStyle w:val="-"/>
                <w:rFonts w:cstheme="minorHAnsi"/>
                <w:noProof/>
              </w:rPr>
              <w:t xml:space="preserve">      </w:t>
            </w:r>
            <w:r w:rsidR="00D10CF2" w:rsidRPr="004038E1">
              <w:rPr>
                <w:rStyle w:val="-"/>
                <w:rFonts w:cstheme="minorHAnsi"/>
                <w:noProof/>
              </w:rPr>
              <w:t>Εκπόνηση μεταπτυχιακής διπλωματικής εργασίας</w:t>
            </w:r>
            <w:r w:rsidR="00D10CF2" w:rsidRPr="004038E1">
              <w:rPr>
                <w:noProof/>
                <w:webHidden/>
              </w:rPr>
              <w:tab/>
            </w:r>
            <w:r w:rsidR="001F4B93">
              <w:rPr>
                <w:noProof/>
                <w:webHidden/>
              </w:rPr>
              <w:t>1</w:t>
            </w:r>
            <w:r w:rsidR="001D6927">
              <w:rPr>
                <w:noProof/>
                <w:webHidden/>
              </w:rPr>
              <w:t>3</w:t>
            </w:r>
          </w:hyperlink>
        </w:p>
        <w:p w14:paraId="77CE14B7" w14:textId="4E95ADEC" w:rsidR="00D10CF2" w:rsidRPr="004038E1" w:rsidRDefault="006D2E04" w:rsidP="00865AC7">
          <w:pPr>
            <w:pStyle w:val="20"/>
            <w:rPr>
              <w:rFonts w:eastAsiaTheme="minorEastAsia"/>
              <w:noProof/>
              <w:lang w:eastAsia="el-GR" w:bidi="ar-SA"/>
            </w:rPr>
          </w:pPr>
          <w:hyperlink w:anchor="_Toc154869468" w:history="1">
            <w:r>
              <w:rPr>
                <w:rStyle w:val="-"/>
                <w:rFonts w:cstheme="minorHAnsi"/>
                <w:noProof/>
              </w:rPr>
              <w:t>1</w:t>
            </w:r>
            <w:r w:rsidR="00AD2467">
              <w:rPr>
                <w:rStyle w:val="-"/>
                <w:rFonts w:cstheme="minorHAnsi"/>
                <w:noProof/>
              </w:rPr>
              <w:t>2</w:t>
            </w:r>
            <w:r w:rsidR="00D10CF2" w:rsidRPr="004038E1">
              <w:rPr>
                <w:rStyle w:val="-"/>
                <w:rFonts w:cstheme="minorHAnsi"/>
                <w:noProof/>
              </w:rPr>
              <w:t>.</w:t>
            </w:r>
            <w:r>
              <w:rPr>
                <w:rStyle w:val="-"/>
                <w:rFonts w:cstheme="minorHAnsi"/>
                <w:noProof/>
              </w:rPr>
              <w:t xml:space="preserve">    </w:t>
            </w:r>
            <w:r w:rsidR="00D10CF2" w:rsidRPr="004038E1">
              <w:rPr>
                <w:rStyle w:val="-"/>
                <w:rFonts w:cstheme="minorHAnsi"/>
                <w:noProof/>
              </w:rPr>
              <w:t>Βαθμολογία του Δ.Μ.Σ.</w:t>
            </w:r>
            <w:r w:rsidR="00D10CF2" w:rsidRPr="004038E1">
              <w:rPr>
                <w:noProof/>
                <w:webHidden/>
              </w:rPr>
              <w:tab/>
            </w:r>
            <w:r w:rsidR="001F4B93">
              <w:rPr>
                <w:noProof/>
                <w:webHidden/>
              </w:rPr>
              <w:t>1</w:t>
            </w:r>
            <w:r w:rsidR="001D6927">
              <w:rPr>
                <w:noProof/>
                <w:webHidden/>
              </w:rPr>
              <w:t>4</w:t>
            </w:r>
          </w:hyperlink>
        </w:p>
        <w:p w14:paraId="37FD9D34" w14:textId="6959BCBB" w:rsidR="00D10CF2" w:rsidRPr="004038E1" w:rsidRDefault="006D2E04" w:rsidP="00865AC7">
          <w:pPr>
            <w:pStyle w:val="20"/>
            <w:rPr>
              <w:rFonts w:eastAsiaTheme="minorEastAsia"/>
              <w:noProof/>
              <w:lang w:eastAsia="el-GR" w:bidi="ar-SA"/>
            </w:rPr>
          </w:pPr>
          <w:hyperlink w:anchor="_Toc154869469" w:history="1">
            <w:r>
              <w:rPr>
                <w:rStyle w:val="-"/>
                <w:rFonts w:cstheme="minorHAnsi"/>
                <w:noProof/>
              </w:rPr>
              <w:t>1</w:t>
            </w:r>
            <w:r w:rsidR="00AD2467">
              <w:rPr>
                <w:rStyle w:val="-"/>
                <w:rFonts w:cstheme="minorHAnsi"/>
                <w:noProof/>
              </w:rPr>
              <w:t>3</w:t>
            </w:r>
            <w:r w:rsidR="00D10CF2" w:rsidRPr="004038E1">
              <w:rPr>
                <w:rStyle w:val="-"/>
                <w:rFonts w:cstheme="minorHAnsi"/>
                <w:noProof/>
              </w:rPr>
              <w:t>.</w:t>
            </w:r>
            <w:r>
              <w:rPr>
                <w:rStyle w:val="-"/>
                <w:rFonts w:cstheme="minorHAnsi"/>
                <w:noProof/>
              </w:rPr>
              <w:t xml:space="preserve">    </w:t>
            </w:r>
            <w:r w:rsidR="00D10CF2" w:rsidRPr="004038E1">
              <w:rPr>
                <w:rStyle w:val="-"/>
                <w:rFonts w:cstheme="minorHAnsi"/>
                <w:noProof/>
              </w:rPr>
              <w:t>Δεοντολογία και πνευματικά δικαιώματα</w:t>
            </w:r>
            <w:r w:rsidR="00D10CF2" w:rsidRPr="004038E1">
              <w:rPr>
                <w:noProof/>
                <w:webHidden/>
              </w:rPr>
              <w:tab/>
            </w:r>
            <w:r w:rsidR="001F4B93">
              <w:rPr>
                <w:noProof/>
                <w:webHidden/>
              </w:rPr>
              <w:t>1</w:t>
            </w:r>
            <w:r w:rsidR="001D6927">
              <w:rPr>
                <w:noProof/>
                <w:webHidden/>
              </w:rPr>
              <w:t>4</w:t>
            </w:r>
          </w:hyperlink>
        </w:p>
        <w:p w14:paraId="17849CF3" w14:textId="472FC7A7" w:rsidR="00D10CF2" w:rsidRPr="004038E1" w:rsidRDefault="006D2E04" w:rsidP="00865AC7">
          <w:pPr>
            <w:pStyle w:val="20"/>
            <w:rPr>
              <w:rFonts w:eastAsiaTheme="minorEastAsia"/>
              <w:noProof/>
              <w:lang w:eastAsia="el-GR" w:bidi="ar-SA"/>
            </w:rPr>
          </w:pPr>
          <w:hyperlink w:anchor="_Toc154869470" w:history="1">
            <w:r>
              <w:rPr>
                <w:rStyle w:val="-"/>
                <w:rFonts w:cstheme="minorHAnsi"/>
                <w:noProof/>
              </w:rPr>
              <w:t>1</w:t>
            </w:r>
            <w:r w:rsidR="00AD2467">
              <w:rPr>
                <w:rStyle w:val="-"/>
                <w:rFonts w:cstheme="minorHAnsi"/>
                <w:noProof/>
              </w:rPr>
              <w:t>4</w:t>
            </w:r>
            <w:r w:rsidR="00D10CF2" w:rsidRPr="004038E1">
              <w:rPr>
                <w:rStyle w:val="-"/>
                <w:rFonts w:cstheme="minorHAnsi"/>
                <w:noProof/>
              </w:rPr>
              <w:t>.</w:t>
            </w:r>
            <w:r>
              <w:rPr>
                <w:rStyle w:val="-"/>
                <w:rFonts w:cstheme="minorHAnsi"/>
                <w:noProof/>
              </w:rPr>
              <w:t xml:space="preserve">    </w:t>
            </w:r>
            <w:r w:rsidR="00D10CF2" w:rsidRPr="004038E1">
              <w:rPr>
                <w:rStyle w:val="-"/>
                <w:rFonts w:cstheme="minorHAnsi"/>
                <w:noProof/>
              </w:rPr>
              <w:t>Τύπος Μεταπτυχιακών Διπλωμάτων-Καθομολογήσεις</w:t>
            </w:r>
            <w:r w:rsidR="00D10CF2" w:rsidRPr="004038E1">
              <w:rPr>
                <w:noProof/>
                <w:webHidden/>
              </w:rPr>
              <w:tab/>
            </w:r>
            <w:r w:rsidR="001F4B93">
              <w:rPr>
                <w:noProof/>
                <w:webHidden/>
              </w:rPr>
              <w:t>1</w:t>
            </w:r>
            <w:r w:rsidR="001D6927">
              <w:rPr>
                <w:noProof/>
                <w:webHidden/>
              </w:rPr>
              <w:t>4</w:t>
            </w:r>
          </w:hyperlink>
        </w:p>
        <w:p w14:paraId="5585CD93" w14:textId="382F8751" w:rsidR="00D10CF2" w:rsidRPr="004038E1" w:rsidRDefault="006D2E04" w:rsidP="00865AC7">
          <w:pPr>
            <w:pStyle w:val="20"/>
            <w:rPr>
              <w:rFonts w:eastAsiaTheme="minorEastAsia"/>
              <w:noProof/>
              <w:lang w:eastAsia="el-GR" w:bidi="ar-SA"/>
            </w:rPr>
          </w:pPr>
          <w:hyperlink w:anchor="_Toc154869471" w:history="1">
            <w:r>
              <w:rPr>
                <w:rStyle w:val="-"/>
                <w:rFonts w:cstheme="minorHAnsi"/>
                <w:noProof/>
              </w:rPr>
              <w:t>1</w:t>
            </w:r>
            <w:r w:rsidR="00AD2467">
              <w:rPr>
                <w:rStyle w:val="-"/>
                <w:rFonts w:cstheme="minorHAnsi"/>
                <w:noProof/>
              </w:rPr>
              <w:t>5</w:t>
            </w:r>
            <w:r w:rsidR="00D10CF2" w:rsidRPr="004038E1">
              <w:rPr>
                <w:rStyle w:val="-"/>
                <w:rFonts w:cstheme="minorHAnsi"/>
                <w:noProof/>
              </w:rPr>
              <w:t>.</w:t>
            </w:r>
            <w:r>
              <w:rPr>
                <w:rStyle w:val="-"/>
                <w:rFonts w:cstheme="minorHAnsi"/>
                <w:noProof/>
              </w:rPr>
              <w:t xml:space="preserve">    </w:t>
            </w:r>
            <w:r w:rsidR="00D10CF2" w:rsidRPr="004038E1">
              <w:rPr>
                <w:rStyle w:val="-"/>
                <w:rFonts w:cstheme="minorHAnsi"/>
                <w:noProof/>
              </w:rPr>
              <w:t>Ακαδημαϊκό Ημερολόγιο</w:t>
            </w:r>
            <w:r w:rsidR="00D10CF2" w:rsidRPr="004038E1">
              <w:rPr>
                <w:noProof/>
                <w:webHidden/>
              </w:rPr>
              <w:tab/>
            </w:r>
            <w:r w:rsidR="001F4B93">
              <w:rPr>
                <w:noProof/>
                <w:webHidden/>
              </w:rPr>
              <w:t>1</w:t>
            </w:r>
            <w:r w:rsidR="001D6927">
              <w:rPr>
                <w:noProof/>
                <w:webHidden/>
              </w:rPr>
              <w:t>5</w:t>
            </w:r>
          </w:hyperlink>
        </w:p>
        <w:p w14:paraId="092C5C31" w14:textId="14563A28" w:rsidR="00D10CF2" w:rsidRPr="004038E1" w:rsidRDefault="006D2E04" w:rsidP="00865AC7">
          <w:pPr>
            <w:pStyle w:val="20"/>
            <w:rPr>
              <w:rStyle w:val="-"/>
              <w:noProof/>
            </w:rPr>
          </w:pPr>
          <w:hyperlink w:anchor="_Toc154869472" w:history="1">
            <w:r>
              <w:rPr>
                <w:rStyle w:val="-"/>
                <w:rFonts w:cstheme="minorHAnsi"/>
                <w:noProof/>
              </w:rPr>
              <w:t>1</w:t>
            </w:r>
            <w:r w:rsidR="00AD2467">
              <w:rPr>
                <w:rStyle w:val="-"/>
                <w:rFonts w:cstheme="minorHAnsi"/>
                <w:noProof/>
              </w:rPr>
              <w:t>6</w:t>
            </w:r>
            <w:r w:rsidR="00D10CF2" w:rsidRPr="004038E1">
              <w:rPr>
                <w:rStyle w:val="-"/>
                <w:rFonts w:cstheme="minorHAnsi"/>
                <w:noProof/>
              </w:rPr>
              <w:t>.</w:t>
            </w:r>
            <w:r>
              <w:rPr>
                <w:rStyle w:val="-"/>
                <w:rFonts w:cstheme="minorHAnsi"/>
                <w:noProof/>
              </w:rPr>
              <w:t xml:space="preserve">    </w:t>
            </w:r>
            <w:r w:rsidR="00D10CF2" w:rsidRPr="004038E1">
              <w:rPr>
                <w:rStyle w:val="-"/>
                <w:rFonts w:cstheme="minorHAnsi"/>
                <w:noProof/>
              </w:rPr>
              <w:t>Αξιολόγηση Μαθημάτων και Διδασκόντων</w:t>
            </w:r>
            <w:r w:rsidR="00D10CF2" w:rsidRPr="004038E1">
              <w:rPr>
                <w:noProof/>
                <w:webHidden/>
              </w:rPr>
              <w:tab/>
            </w:r>
            <w:r w:rsidR="001F4B93">
              <w:rPr>
                <w:noProof/>
                <w:webHidden/>
              </w:rPr>
              <w:t>1</w:t>
            </w:r>
            <w:r w:rsidR="001D6927">
              <w:rPr>
                <w:noProof/>
                <w:webHidden/>
              </w:rPr>
              <w:t>5</w:t>
            </w:r>
          </w:hyperlink>
        </w:p>
        <w:p w14:paraId="020921FC" w14:textId="1E534C31" w:rsidR="004038E1" w:rsidRPr="004038E1" w:rsidRDefault="00AD2467" w:rsidP="004038E1">
          <w:pPr>
            <w:rPr>
              <w:noProof/>
            </w:rPr>
          </w:pPr>
          <w:r>
            <w:rPr>
              <w:noProof/>
            </w:rPr>
            <w:t>17</w:t>
          </w:r>
          <w:r w:rsidR="006D2E04">
            <w:rPr>
              <w:noProof/>
            </w:rPr>
            <w:t xml:space="preserve">.   </w:t>
          </w:r>
          <w:r>
            <w:rPr>
              <w:noProof/>
            </w:rPr>
            <w:t xml:space="preserve"> </w:t>
          </w:r>
          <w:r w:rsidR="004038E1" w:rsidRPr="004038E1">
            <w:rPr>
              <w:noProof/>
            </w:rPr>
            <w:t>Ορκωμοσία …………………………………………………………………………………………………</w:t>
          </w:r>
          <w:r w:rsidR="001F4B93">
            <w:rPr>
              <w:noProof/>
            </w:rPr>
            <w:t>…………</w:t>
          </w:r>
          <w:r w:rsidR="004038E1" w:rsidRPr="004038E1">
            <w:rPr>
              <w:noProof/>
            </w:rPr>
            <w:t xml:space="preserve">…. </w:t>
          </w:r>
          <w:r w:rsidR="001F4B93">
            <w:rPr>
              <w:noProof/>
            </w:rPr>
            <w:t>1</w:t>
          </w:r>
          <w:r w:rsidR="001D6927">
            <w:rPr>
              <w:noProof/>
            </w:rPr>
            <w:t>5</w:t>
          </w:r>
        </w:p>
        <w:p w14:paraId="05D98AD6" w14:textId="724CA95F" w:rsidR="00D10CF2" w:rsidRPr="004038E1" w:rsidRDefault="006D2E04" w:rsidP="00865AC7">
          <w:pPr>
            <w:pStyle w:val="20"/>
            <w:rPr>
              <w:rFonts w:eastAsiaTheme="minorEastAsia"/>
              <w:noProof/>
              <w:lang w:eastAsia="el-GR" w:bidi="ar-SA"/>
            </w:rPr>
          </w:pPr>
          <w:hyperlink w:anchor="_Toc154869473" w:history="1">
            <w:r>
              <w:rPr>
                <w:rStyle w:val="-"/>
                <w:rFonts w:cstheme="minorHAnsi"/>
                <w:noProof/>
              </w:rPr>
              <w:t>1</w:t>
            </w:r>
            <w:r w:rsidR="00AD2467">
              <w:rPr>
                <w:rStyle w:val="-"/>
                <w:rFonts w:cstheme="minorHAnsi"/>
                <w:noProof/>
              </w:rPr>
              <w:t>8</w:t>
            </w:r>
            <w:r w:rsidR="00D10CF2" w:rsidRPr="004038E1">
              <w:rPr>
                <w:rStyle w:val="-"/>
                <w:rFonts w:cstheme="minorHAnsi"/>
                <w:noProof/>
              </w:rPr>
              <w:t>.</w:t>
            </w:r>
            <w:r>
              <w:rPr>
                <w:rStyle w:val="-"/>
                <w:rFonts w:cstheme="minorHAnsi"/>
                <w:noProof/>
              </w:rPr>
              <w:t xml:space="preserve">     </w:t>
            </w:r>
            <w:r w:rsidR="00D10CF2" w:rsidRPr="004038E1">
              <w:rPr>
                <w:rStyle w:val="-"/>
                <w:rFonts w:cstheme="minorHAnsi"/>
                <w:noProof/>
              </w:rPr>
              <w:t>Διοικητική Υποστήριξη-Υλικοτεχνική υποδομή</w:t>
            </w:r>
            <w:r w:rsidR="00D10CF2" w:rsidRPr="004038E1">
              <w:rPr>
                <w:noProof/>
                <w:webHidden/>
              </w:rPr>
              <w:tab/>
            </w:r>
            <w:r w:rsidR="001F4B93">
              <w:rPr>
                <w:noProof/>
                <w:webHidden/>
              </w:rPr>
              <w:t>1</w:t>
            </w:r>
            <w:r w:rsidR="001D6927">
              <w:rPr>
                <w:noProof/>
                <w:webHidden/>
              </w:rPr>
              <w:t>5</w:t>
            </w:r>
          </w:hyperlink>
        </w:p>
        <w:p w14:paraId="05AFEEB7" w14:textId="68786E70" w:rsidR="00D10CF2" w:rsidRPr="004038E1" w:rsidRDefault="006D2E04">
          <w:pPr>
            <w:pStyle w:val="3"/>
            <w:tabs>
              <w:tab w:val="left" w:pos="1320"/>
              <w:tab w:val="right" w:leader="dot" w:pos="8296"/>
            </w:tabs>
            <w:rPr>
              <w:rFonts w:eastAsiaTheme="minorEastAsia"/>
              <w:noProof/>
              <w:lang w:eastAsia="el-GR" w:bidi="ar-SA"/>
            </w:rPr>
          </w:pPr>
          <w:hyperlink w:anchor="_Toc154869474" w:history="1">
            <w:r>
              <w:rPr>
                <w:rStyle w:val="-"/>
                <w:rFonts w:cstheme="minorHAnsi"/>
                <w:noProof/>
              </w:rPr>
              <w:t>1</w:t>
            </w:r>
            <w:r w:rsidR="00AD2467">
              <w:rPr>
                <w:rStyle w:val="-"/>
                <w:rFonts w:cstheme="minorHAnsi"/>
                <w:noProof/>
              </w:rPr>
              <w:t>8</w:t>
            </w:r>
            <w:r w:rsidR="00D10CF2" w:rsidRPr="004038E1">
              <w:rPr>
                <w:rStyle w:val="-"/>
                <w:rFonts w:cstheme="minorHAnsi"/>
                <w:noProof/>
              </w:rPr>
              <w:t>.1.</w:t>
            </w:r>
            <w:r w:rsidR="00D10CF2" w:rsidRPr="004038E1">
              <w:rPr>
                <w:rFonts w:eastAsiaTheme="minorEastAsia"/>
                <w:noProof/>
                <w:lang w:eastAsia="el-GR" w:bidi="ar-SA"/>
              </w:rPr>
              <w:tab/>
            </w:r>
            <w:r w:rsidR="00D10CF2" w:rsidRPr="004038E1">
              <w:rPr>
                <w:rStyle w:val="-"/>
                <w:rFonts w:cstheme="minorHAnsi"/>
                <w:noProof/>
              </w:rPr>
              <w:t>Διοικητική Υποστήριξη του Προγράμματος</w:t>
            </w:r>
            <w:r w:rsidR="00D10CF2" w:rsidRPr="004038E1">
              <w:rPr>
                <w:noProof/>
                <w:webHidden/>
              </w:rPr>
              <w:tab/>
            </w:r>
            <w:r w:rsidR="001F4B93">
              <w:rPr>
                <w:noProof/>
                <w:webHidden/>
              </w:rPr>
              <w:t>1</w:t>
            </w:r>
            <w:r w:rsidR="001D6927">
              <w:rPr>
                <w:noProof/>
                <w:webHidden/>
              </w:rPr>
              <w:t>5</w:t>
            </w:r>
          </w:hyperlink>
        </w:p>
        <w:p w14:paraId="49659415" w14:textId="60C8CCC5" w:rsidR="00D10CF2" w:rsidRPr="004038E1" w:rsidRDefault="006D2E04">
          <w:pPr>
            <w:pStyle w:val="3"/>
            <w:tabs>
              <w:tab w:val="left" w:pos="1320"/>
              <w:tab w:val="right" w:leader="dot" w:pos="8296"/>
            </w:tabs>
            <w:rPr>
              <w:rFonts w:eastAsiaTheme="minorEastAsia"/>
              <w:noProof/>
              <w:lang w:eastAsia="el-GR" w:bidi="ar-SA"/>
            </w:rPr>
          </w:pPr>
          <w:hyperlink w:anchor="_Toc154869475" w:history="1">
            <w:r>
              <w:rPr>
                <w:rStyle w:val="-"/>
                <w:rFonts w:cstheme="minorHAnsi"/>
                <w:noProof/>
              </w:rPr>
              <w:t>1</w:t>
            </w:r>
            <w:r w:rsidR="00AD2467">
              <w:rPr>
                <w:rStyle w:val="-"/>
                <w:rFonts w:cstheme="minorHAnsi"/>
                <w:noProof/>
              </w:rPr>
              <w:t>8</w:t>
            </w:r>
            <w:r w:rsidR="00D10CF2" w:rsidRPr="004038E1">
              <w:rPr>
                <w:rStyle w:val="-"/>
                <w:rFonts w:cstheme="minorHAnsi"/>
                <w:noProof/>
              </w:rPr>
              <w:t>.2.</w:t>
            </w:r>
            <w:r w:rsidR="00D10CF2" w:rsidRPr="004038E1">
              <w:rPr>
                <w:rFonts w:eastAsiaTheme="minorEastAsia"/>
                <w:noProof/>
                <w:lang w:eastAsia="el-GR" w:bidi="ar-SA"/>
              </w:rPr>
              <w:tab/>
            </w:r>
            <w:r w:rsidR="00D10CF2" w:rsidRPr="004038E1">
              <w:rPr>
                <w:rStyle w:val="-"/>
                <w:rFonts w:cstheme="minorHAnsi"/>
                <w:noProof/>
              </w:rPr>
              <w:t>Υλικοτεχνική Υποδομή</w:t>
            </w:r>
            <w:r w:rsidR="00D10CF2" w:rsidRPr="004038E1">
              <w:rPr>
                <w:noProof/>
                <w:webHidden/>
              </w:rPr>
              <w:tab/>
            </w:r>
            <w:r w:rsidR="001F4B93">
              <w:rPr>
                <w:noProof/>
                <w:webHidden/>
              </w:rPr>
              <w:t>1</w:t>
            </w:r>
            <w:r w:rsidR="001D6927">
              <w:rPr>
                <w:noProof/>
                <w:webHidden/>
              </w:rPr>
              <w:t>6</w:t>
            </w:r>
          </w:hyperlink>
        </w:p>
        <w:p w14:paraId="58EECCE8" w14:textId="383A6447" w:rsidR="00D10CF2" w:rsidRPr="004038E1" w:rsidRDefault="00B16A25" w:rsidP="00865AC7">
          <w:pPr>
            <w:pStyle w:val="20"/>
            <w:rPr>
              <w:rFonts w:eastAsiaTheme="minorEastAsia"/>
              <w:noProof/>
              <w:lang w:eastAsia="el-GR" w:bidi="ar-SA"/>
            </w:rPr>
          </w:pPr>
          <w:hyperlink w:anchor="_Toc154869476" w:history="1">
            <w:r>
              <w:rPr>
                <w:rStyle w:val="-"/>
                <w:rFonts w:cstheme="minorHAnsi"/>
                <w:noProof/>
              </w:rPr>
              <w:t>1</w:t>
            </w:r>
            <w:r w:rsidR="00AD2467">
              <w:rPr>
                <w:rStyle w:val="-"/>
                <w:rFonts w:cstheme="minorHAnsi"/>
                <w:noProof/>
              </w:rPr>
              <w:t>9</w:t>
            </w:r>
            <w:r w:rsidR="00D10CF2" w:rsidRPr="004038E1">
              <w:rPr>
                <w:rStyle w:val="-"/>
                <w:rFonts w:cstheme="minorHAnsi"/>
                <w:noProof/>
              </w:rPr>
              <w:t>.</w:t>
            </w:r>
            <w:r>
              <w:rPr>
                <w:rStyle w:val="-"/>
                <w:rFonts w:cstheme="minorHAnsi"/>
                <w:noProof/>
              </w:rPr>
              <w:t xml:space="preserve">   </w:t>
            </w:r>
            <w:r w:rsidR="00D10CF2" w:rsidRPr="004038E1">
              <w:rPr>
                <w:rStyle w:val="-"/>
                <w:rFonts w:cstheme="minorHAnsi"/>
                <w:noProof/>
              </w:rPr>
              <w:t>Διοίκηση Προγραμμάτων Μεταπτυχιακών Σπουδών</w:t>
            </w:r>
            <w:r w:rsidR="00D10CF2" w:rsidRPr="004038E1">
              <w:rPr>
                <w:noProof/>
                <w:webHidden/>
              </w:rPr>
              <w:tab/>
            </w:r>
            <w:r w:rsidR="001F4B93">
              <w:rPr>
                <w:noProof/>
                <w:webHidden/>
              </w:rPr>
              <w:t>1</w:t>
            </w:r>
            <w:r w:rsidR="001D6927">
              <w:rPr>
                <w:noProof/>
                <w:webHidden/>
              </w:rPr>
              <w:t>6</w:t>
            </w:r>
          </w:hyperlink>
        </w:p>
        <w:p w14:paraId="5C37D3F8" w14:textId="48EE734E" w:rsidR="00D10CF2" w:rsidRPr="004038E1" w:rsidRDefault="00B16A25">
          <w:pPr>
            <w:pStyle w:val="3"/>
            <w:tabs>
              <w:tab w:val="left" w:pos="1320"/>
              <w:tab w:val="right" w:leader="dot" w:pos="8296"/>
            </w:tabs>
            <w:rPr>
              <w:rFonts w:eastAsiaTheme="minorEastAsia"/>
              <w:noProof/>
              <w:lang w:eastAsia="el-GR" w:bidi="ar-SA"/>
            </w:rPr>
          </w:pPr>
          <w:hyperlink w:anchor="_Toc154869477" w:history="1">
            <w:r>
              <w:rPr>
                <w:rStyle w:val="-"/>
                <w:rFonts w:cstheme="minorHAnsi"/>
                <w:noProof/>
              </w:rPr>
              <w:t>1</w:t>
            </w:r>
            <w:r w:rsidR="00AD2467">
              <w:rPr>
                <w:rStyle w:val="-"/>
                <w:rFonts w:cstheme="minorHAnsi"/>
                <w:noProof/>
              </w:rPr>
              <w:t>9</w:t>
            </w:r>
            <w:r w:rsidR="00D10CF2" w:rsidRPr="004038E1">
              <w:rPr>
                <w:rStyle w:val="-"/>
                <w:rFonts w:cstheme="minorHAnsi"/>
                <w:noProof/>
              </w:rPr>
              <w:t>.1.</w:t>
            </w:r>
            <w:r w:rsidR="00D10CF2" w:rsidRPr="004038E1">
              <w:rPr>
                <w:rFonts w:eastAsiaTheme="minorEastAsia"/>
                <w:noProof/>
                <w:lang w:eastAsia="el-GR" w:bidi="ar-SA"/>
              </w:rPr>
              <w:tab/>
            </w:r>
            <w:r w:rsidR="00D10CF2" w:rsidRPr="004038E1">
              <w:rPr>
                <w:rStyle w:val="-"/>
                <w:rFonts w:cstheme="minorHAnsi"/>
                <w:noProof/>
              </w:rPr>
              <w:t>Σύγκλητος</w:t>
            </w:r>
            <w:r w:rsidR="00D10CF2" w:rsidRPr="004038E1">
              <w:rPr>
                <w:noProof/>
                <w:webHidden/>
              </w:rPr>
              <w:tab/>
            </w:r>
            <w:r w:rsidR="001F4B93">
              <w:rPr>
                <w:noProof/>
                <w:webHidden/>
              </w:rPr>
              <w:t>1</w:t>
            </w:r>
            <w:r w:rsidR="001D6927">
              <w:rPr>
                <w:noProof/>
                <w:webHidden/>
              </w:rPr>
              <w:t>6</w:t>
            </w:r>
          </w:hyperlink>
        </w:p>
        <w:p w14:paraId="64CBBC50" w14:textId="32AFFBFC" w:rsidR="00D10CF2" w:rsidRDefault="00B16A25">
          <w:pPr>
            <w:pStyle w:val="3"/>
            <w:tabs>
              <w:tab w:val="left" w:pos="1320"/>
              <w:tab w:val="right" w:leader="dot" w:pos="8296"/>
            </w:tabs>
          </w:pPr>
          <w:hyperlink w:anchor="_Toc154869478" w:history="1">
            <w:r>
              <w:rPr>
                <w:rStyle w:val="-"/>
                <w:rFonts w:cstheme="minorHAnsi"/>
                <w:noProof/>
              </w:rPr>
              <w:t>1</w:t>
            </w:r>
            <w:r w:rsidR="00AD2467">
              <w:rPr>
                <w:rStyle w:val="-"/>
                <w:rFonts w:cstheme="minorHAnsi"/>
                <w:noProof/>
              </w:rPr>
              <w:t>9</w:t>
            </w:r>
            <w:r w:rsidR="00D10CF2" w:rsidRPr="004038E1">
              <w:rPr>
                <w:rStyle w:val="-"/>
                <w:rFonts w:cstheme="minorHAnsi"/>
                <w:noProof/>
              </w:rPr>
              <w:t>.2.</w:t>
            </w:r>
            <w:r w:rsidR="00D10CF2" w:rsidRPr="004038E1">
              <w:rPr>
                <w:rFonts w:eastAsiaTheme="minorEastAsia"/>
                <w:noProof/>
                <w:lang w:eastAsia="el-GR" w:bidi="ar-SA"/>
              </w:rPr>
              <w:tab/>
            </w:r>
            <w:r w:rsidR="00D10CF2" w:rsidRPr="004038E1">
              <w:rPr>
                <w:rStyle w:val="-"/>
                <w:rFonts w:cstheme="minorHAnsi"/>
                <w:noProof/>
              </w:rPr>
              <w:t>Επιτροπή Μεταπτυχιακών Σπουδών</w:t>
            </w:r>
            <w:r w:rsidR="00D10CF2" w:rsidRPr="004038E1">
              <w:rPr>
                <w:noProof/>
                <w:webHidden/>
              </w:rPr>
              <w:tab/>
            </w:r>
            <w:r w:rsidR="001F4B93">
              <w:rPr>
                <w:noProof/>
                <w:webHidden/>
              </w:rPr>
              <w:t>1</w:t>
            </w:r>
            <w:r w:rsidR="001D6927">
              <w:rPr>
                <w:noProof/>
                <w:webHidden/>
              </w:rPr>
              <w:t>6</w:t>
            </w:r>
          </w:hyperlink>
        </w:p>
        <w:p w14:paraId="14F25C28" w14:textId="7E0B3AD7" w:rsidR="00B16A25" w:rsidRPr="00B16A25" w:rsidRDefault="00B16A25" w:rsidP="00B16A25">
          <w:r>
            <w:lastRenderedPageBreak/>
            <w:t xml:space="preserve">         1</w:t>
          </w:r>
          <w:r w:rsidR="00AD2467">
            <w:t>9</w:t>
          </w:r>
          <w:r>
            <w:t>.3.         Συνέλευση Τμήματος</w:t>
          </w:r>
          <w:r w:rsidR="001F4B93">
            <w:t>…………………………………………………………………………………..1</w:t>
          </w:r>
          <w:r w:rsidR="001D6927">
            <w:t>7</w:t>
          </w:r>
        </w:p>
        <w:p w14:paraId="7704467D" w14:textId="35A6DF66" w:rsidR="00D10CF2" w:rsidRPr="004038E1" w:rsidRDefault="00B16A25">
          <w:pPr>
            <w:pStyle w:val="3"/>
            <w:tabs>
              <w:tab w:val="left" w:pos="1320"/>
              <w:tab w:val="right" w:leader="dot" w:pos="8296"/>
            </w:tabs>
            <w:rPr>
              <w:rFonts w:eastAsiaTheme="minorEastAsia"/>
              <w:noProof/>
              <w:lang w:eastAsia="el-GR" w:bidi="ar-SA"/>
            </w:rPr>
          </w:pPr>
          <w:hyperlink w:anchor="_Toc154869479" w:history="1">
            <w:r>
              <w:rPr>
                <w:rStyle w:val="-"/>
                <w:rFonts w:cstheme="minorHAnsi"/>
                <w:noProof/>
              </w:rPr>
              <w:t>1</w:t>
            </w:r>
            <w:r w:rsidR="00AD2467">
              <w:rPr>
                <w:rStyle w:val="-"/>
                <w:rFonts w:cstheme="minorHAnsi"/>
                <w:noProof/>
              </w:rPr>
              <w:t>9</w:t>
            </w:r>
            <w:r w:rsidR="00D10CF2" w:rsidRPr="004038E1">
              <w:rPr>
                <w:rStyle w:val="-"/>
                <w:rFonts w:cstheme="minorHAnsi"/>
                <w:noProof/>
              </w:rPr>
              <w:t>.</w:t>
            </w:r>
            <w:r>
              <w:rPr>
                <w:rStyle w:val="-"/>
                <w:rFonts w:cstheme="minorHAnsi"/>
                <w:noProof/>
              </w:rPr>
              <w:t>4</w:t>
            </w:r>
            <w:r w:rsidR="00D10CF2" w:rsidRPr="004038E1">
              <w:rPr>
                <w:rStyle w:val="-"/>
                <w:rFonts w:cstheme="minorHAnsi"/>
                <w:noProof/>
              </w:rPr>
              <w:t>.</w:t>
            </w:r>
            <w:r w:rsidR="00D10CF2" w:rsidRPr="004038E1">
              <w:rPr>
                <w:rFonts w:eastAsiaTheme="minorEastAsia"/>
                <w:noProof/>
                <w:lang w:eastAsia="el-GR" w:bidi="ar-SA"/>
              </w:rPr>
              <w:tab/>
            </w:r>
            <w:r w:rsidR="002128BD" w:rsidRPr="002128BD">
              <w:rPr>
                <w:rFonts w:eastAsia="Times New Roman" w:cstheme="minorHAnsi"/>
                <w:bCs/>
                <w:color w:val="000000" w:themeColor="text1"/>
              </w:rPr>
              <w:t>Επιτροπή Προγράμματος Σπουδών</w:t>
            </w:r>
            <w:r w:rsidR="00D10CF2" w:rsidRPr="004038E1">
              <w:rPr>
                <w:noProof/>
                <w:webHidden/>
              </w:rPr>
              <w:tab/>
            </w:r>
            <w:r w:rsidR="001F4B93">
              <w:rPr>
                <w:noProof/>
                <w:webHidden/>
              </w:rPr>
              <w:t>1</w:t>
            </w:r>
            <w:r w:rsidR="001D6927">
              <w:rPr>
                <w:noProof/>
                <w:webHidden/>
              </w:rPr>
              <w:t>7</w:t>
            </w:r>
          </w:hyperlink>
        </w:p>
        <w:p w14:paraId="7A112C28" w14:textId="52A6102F" w:rsidR="00D10CF2" w:rsidRPr="004038E1" w:rsidRDefault="00B16A25">
          <w:pPr>
            <w:pStyle w:val="3"/>
            <w:tabs>
              <w:tab w:val="left" w:pos="1320"/>
              <w:tab w:val="right" w:leader="dot" w:pos="8296"/>
            </w:tabs>
            <w:rPr>
              <w:rFonts w:eastAsiaTheme="minorEastAsia"/>
              <w:noProof/>
              <w:lang w:eastAsia="el-GR" w:bidi="ar-SA"/>
            </w:rPr>
          </w:pPr>
          <w:hyperlink w:anchor="_Toc154869480" w:history="1">
            <w:r>
              <w:rPr>
                <w:rStyle w:val="-"/>
                <w:rFonts w:cstheme="minorHAnsi"/>
                <w:noProof/>
              </w:rPr>
              <w:t>1</w:t>
            </w:r>
            <w:r w:rsidR="00AD2467">
              <w:rPr>
                <w:rStyle w:val="-"/>
                <w:rFonts w:cstheme="minorHAnsi"/>
                <w:noProof/>
              </w:rPr>
              <w:t>9</w:t>
            </w:r>
            <w:r w:rsidR="00D10CF2" w:rsidRPr="004038E1">
              <w:rPr>
                <w:rStyle w:val="-"/>
                <w:rFonts w:cstheme="minorHAnsi"/>
                <w:noProof/>
              </w:rPr>
              <w:t>.</w:t>
            </w:r>
            <w:r>
              <w:rPr>
                <w:rStyle w:val="-"/>
                <w:rFonts w:cstheme="minorHAnsi"/>
                <w:noProof/>
              </w:rPr>
              <w:t>5</w:t>
            </w:r>
            <w:r w:rsidR="00D10CF2" w:rsidRPr="004038E1">
              <w:rPr>
                <w:rStyle w:val="-"/>
                <w:rFonts w:cstheme="minorHAnsi"/>
                <w:noProof/>
              </w:rPr>
              <w:t>.</w:t>
            </w:r>
            <w:r w:rsidR="00D10CF2" w:rsidRPr="004038E1">
              <w:rPr>
                <w:rFonts w:eastAsiaTheme="minorEastAsia"/>
                <w:noProof/>
                <w:lang w:eastAsia="el-GR" w:bidi="ar-SA"/>
              </w:rPr>
              <w:tab/>
            </w:r>
            <w:r w:rsidR="00D10CF2" w:rsidRPr="004038E1">
              <w:rPr>
                <w:rStyle w:val="-"/>
                <w:rFonts w:cstheme="minorHAnsi"/>
                <w:noProof/>
              </w:rPr>
              <w:t>Συντονιστική Επιτροπή (Σ.Ε.)</w:t>
            </w:r>
            <w:r w:rsidR="00D10CF2" w:rsidRPr="004038E1">
              <w:rPr>
                <w:noProof/>
                <w:webHidden/>
              </w:rPr>
              <w:tab/>
            </w:r>
            <w:r w:rsidR="001F4B93">
              <w:rPr>
                <w:noProof/>
                <w:webHidden/>
              </w:rPr>
              <w:t>1</w:t>
            </w:r>
            <w:r w:rsidR="001D6927">
              <w:rPr>
                <w:noProof/>
                <w:webHidden/>
              </w:rPr>
              <w:t>8</w:t>
            </w:r>
          </w:hyperlink>
        </w:p>
        <w:p w14:paraId="7FD7F962" w14:textId="566844AA" w:rsidR="00D10CF2" w:rsidRPr="004038E1" w:rsidRDefault="00B16A25">
          <w:pPr>
            <w:pStyle w:val="3"/>
            <w:tabs>
              <w:tab w:val="left" w:pos="1320"/>
              <w:tab w:val="right" w:leader="dot" w:pos="8296"/>
            </w:tabs>
            <w:rPr>
              <w:rFonts w:eastAsiaTheme="minorEastAsia"/>
              <w:noProof/>
              <w:lang w:eastAsia="el-GR" w:bidi="ar-SA"/>
            </w:rPr>
          </w:pPr>
          <w:hyperlink w:anchor="_Toc154869481" w:history="1">
            <w:r>
              <w:rPr>
                <w:rStyle w:val="-"/>
                <w:rFonts w:cstheme="minorHAnsi"/>
                <w:noProof/>
              </w:rPr>
              <w:t>1</w:t>
            </w:r>
            <w:r w:rsidR="00AD2467">
              <w:rPr>
                <w:rStyle w:val="-"/>
                <w:rFonts w:cstheme="minorHAnsi"/>
                <w:noProof/>
              </w:rPr>
              <w:t>9</w:t>
            </w:r>
            <w:r w:rsidR="00D10CF2" w:rsidRPr="004038E1">
              <w:rPr>
                <w:rStyle w:val="-"/>
                <w:rFonts w:cstheme="minorHAnsi"/>
                <w:noProof/>
              </w:rPr>
              <w:t>.</w:t>
            </w:r>
            <w:r>
              <w:rPr>
                <w:rStyle w:val="-"/>
                <w:rFonts w:cstheme="minorHAnsi"/>
                <w:noProof/>
              </w:rPr>
              <w:t>6</w:t>
            </w:r>
            <w:r w:rsidR="00D10CF2" w:rsidRPr="004038E1">
              <w:rPr>
                <w:rStyle w:val="-"/>
                <w:rFonts w:cstheme="minorHAnsi"/>
                <w:noProof/>
              </w:rPr>
              <w:t>.</w:t>
            </w:r>
            <w:r w:rsidR="00D10CF2" w:rsidRPr="004038E1">
              <w:rPr>
                <w:rFonts w:eastAsiaTheme="minorEastAsia"/>
                <w:noProof/>
                <w:lang w:eastAsia="el-GR" w:bidi="ar-SA"/>
              </w:rPr>
              <w:tab/>
            </w:r>
            <w:r w:rsidR="00D10CF2" w:rsidRPr="004038E1">
              <w:rPr>
                <w:rStyle w:val="-"/>
                <w:rFonts w:cstheme="minorHAnsi"/>
                <w:noProof/>
              </w:rPr>
              <w:t>Διευθυντής του Π.Μ.Σ.</w:t>
            </w:r>
            <w:r w:rsidR="00D10CF2" w:rsidRPr="004038E1">
              <w:rPr>
                <w:noProof/>
                <w:webHidden/>
              </w:rPr>
              <w:tab/>
            </w:r>
            <w:r w:rsidR="001F4B93">
              <w:rPr>
                <w:noProof/>
                <w:webHidden/>
              </w:rPr>
              <w:t>1</w:t>
            </w:r>
            <w:r w:rsidR="001D6927">
              <w:rPr>
                <w:noProof/>
                <w:webHidden/>
              </w:rPr>
              <w:t>8</w:t>
            </w:r>
          </w:hyperlink>
        </w:p>
        <w:p w14:paraId="1B871260" w14:textId="3AAEF980" w:rsidR="00D10CF2" w:rsidRPr="004038E1" w:rsidRDefault="00AD2467" w:rsidP="00865AC7">
          <w:pPr>
            <w:pStyle w:val="20"/>
            <w:rPr>
              <w:rFonts w:eastAsiaTheme="minorEastAsia"/>
              <w:noProof/>
              <w:lang w:eastAsia="el-GR" w:bidi="ar-SA"/>
            </w:rPr>
          </w:pPr>
          <w:hyperlink w:anchor="_Toc154869482" w:history="1">
            <w:r>
              <w:rPr>
                <w:rStyle w:val="-"/>
                <w:rFonts w:cstheme="minorHAnsi"/>
                <w:noProof/>
              </w:rPr>
              <w:t>20</w:t>
            </w:r>
            <w:r w:rsidR="00D10CF2" w:rsidRPr="004038E1">
              <w:rPr>
                <w:rStyle w:val="-"/>
                <w:rFonts w:cstheme="minorHAnsi"/>
                <w:noProof/>
              </w:rPr>
              <w:t>.</w:t>
            </w:r>
            <w:r w:rsidR="00ED4FE7">
              <w:rPr>
                <w:rStyle w:val="-"/>
                <w:rFonts w:cstheme="minorHAnsi"/>
                <w:noProof/>
              </w:rPr>
              <w:t xml:space="preserve">   </w:t>
            </w:r>
            <w:r w:rsidR="00D10CF2" w:rsidRPr="004038E1">
              <w:rPr>
                <w:rStyle w:val="-"/>
                <w:rFonts w:cstheme="minorHAnsi"/>
                <w:noProof/>
              </w:rPr>
              <w:t>Τέλη φοίτησης – Απαλλαγή από τα τέλη φοίτησης</w:t>
            </w:r>
            <w:r w:rsidR="00D10CF2" w:rsidRPr="004038E1">
              <w:rPr>
                <w:noProof/>
                <w:webHidden/>
              </w:rPr>
              <w:tab/>
            </w:r>
            <w:r w:rsidR="001F4B93">
              <w:rPr>
                <w:noProof/>
                <w:webHidden/>
              </w:rPr>
              <w:t>1</w:t>
            </w:r>
            <w:r w:rsidR="001D6927">
              <w:rPr>
                <w:noProof/>
                <w:webHidden/>
              </w:rPr>
              <w:t>9</w:t>
            </w:r>
          </w:hyperlink>
        </w:p>
        <w:p w14:paraId="27D8A466" w14:textId="477BA59C" w:rsidR="00D10CF2" w:rsidRPr="004038E1" w:rsidRDefault="003D773E" w:rsidP="00865AC7">
          <w:pPr>
            <w:pStyle w:val="20"/>
            <w:rPr>
              <w:rFonts w:eastAsiaTheme="minorEastAsia"/>
              <w:noProof/>
              <w:lang w:eastAsia="el-GR" w:bidi="ar-SA"/>
            </w:rPr>
          </w:pPr>
          <w:hyperlink w:anchor="_Toc154869483" w:history="1">
            <w:r>
              <w:rPr>
                <w:rStyle w:val="-"/>
                <w:rFonts w:cstheme="minorHAnsi"/>
                <w:noProof/>
              </w:rPr>
              <w:t>2</w:t>
            </w:r>
            <w:r w:rsidR="00AD2467">
              <w:rPr>
                <w:rStyle w:val="-"/>
                <w:rFonts w:cstheme="minorHAnsi"/>
                <w:noProof/>
              </w:rPr>
              <w:t>1</w:t>
            </w:r>
            <w:r w:rsidR="00D10CF2" w:rsidRPr="004038E1">
              <w:rPr>
                <w:rStyle w:val="-"/>
                <w:rFonts w:cstheme="minorHAnsi"/>
                <w:noProof/>
              </w:rPr>
              <w:t>.</w:t>
            </w:r>
            <w:r w:rsidR="00ED4FE7">
              <w:rPr>
                <w:rStyle w:val="-"/>
                <w:rFonts w:cstheme="minorHAnsi"/>
                <w:noProof/>
              </w:rPr>
              <w:t xml:space="preserve">   </w:t>
            </w:r>
            <w:r w:rsidR="00D10CF2" w:rsidRPr="004038E1">
              <w:rPr>
                <w:rStyle w:val="-"/>
                <w:rFonts w:cstheme="minorHAnsi"/>
                <w:noProof/>
              </w:rPr>
              <w:t>Μεταβατικές διατάξεις</w:t>
            </w:r>
            <w:r w:rsidR="00D10CF2" w:rsidRPr="004038E1">
              <w:rPr>
                <w:noProof/>
                <w:webHidden/>
              </w:rPr>
              <w:tab/>
            </w:r>
            <w:r w:rsidR="001D6927">
              <w:rPr>
                <w:noProof/>
                <w:webHidden/>
              </w:rPr>
              <w:t>20</w:t>
            </w:r>
          </w:hyperlink>
        </w:p>
        <w:p w14:paraId="3D27A762" w14:textId="7CCFEEF2" w:rsidR="00D10CF2" w:rsidRPr="004038E1" w:rsidRDefault="00ED4FE7" w:rsidP="00865AC7">
          <w:pPr>
            <w:pStyle w:val="20"/>
            <w:rPr>
              <w:rFonts w:eastAsiaTheme="minorEastAsia"/>
              <w:noProof/>
              <w:lang w:eastAsia="el-GR" w:bidi="ar-SA"/>
            </w:rPr>
          </w:pPr>
          <w:hyperlink w:anchor="_Toc154869484" w:history="1">
            <w:r>
              <w:rPr>
                <w:rStyle w:val="-"/>
                <w:rFonts w:cstheme="minorHAnsi"/>
                <w:noProof/>
              </w:rPr>
              <w:t>2</w:t>
            </w:r>
            <w:r w:rsidR="00AD2467">
              <w:rPr>
                <w:rStyle w:val="-"/>
                <w:rFonts w:cstheme="minorHAnsi"/>
                <w:noProof/>
              </w:rPr>
              <w:t>2</w:t>
            </w:r>
            <w:r w:rsidR="00D10CF2" w:rsidRPr="004038E1">
              <w:rPr>
                <w:rStyle w:val="-"/>
                <w:rFonts w:cstheme="minorHAnsi"/>
                <w:noProof/>
              </w:rPr>
              <w:t>.</w:t>
            </w:r>
            <w:r>
              <w:rPr>
                <w:rStyle w:val="-"/>
                <w:rFonts w:cstheme="minorHAnsi"/>
                <w:noProof/>
              </w:rPr>
              <w:t xml:space="preserve">   </w:t>
            </w:r>
            <w:r w:rsidR="00D10CF2" w:rsidRPr="004038E1">
              <w:rPr>
                <w:rStyle w:val="-"/>
                <w:rFonts w:cstheme="minorHAnsi"/>
                <w:noProof/>
              </w:rPr>
              <w:t>Πρόγραμμα σπουδών</w:t>
            </w:r>
            <w:r w:rsidR="00D10CF2" w:rsidRPr="004038E1">
              <w:rPr>
                <w:noProof/>
                <w:webHidden/>
              </w:rPr>
              <w:tab/>
            </w:r>
            <w:r w:rsidR="001D6927">
              <w:rPr>
                <w:noProof/>
                <w:webHidden/>
              </w:rPr>
              <w:t>20</w:t>
            </w:r>
          </w:hyperlink>
        </w:p>
        <w:p w14:paraId="668F5F47" w14:textId="354D3BA2" w:rsidR="001B209A" w:rsidRDefault="001B209A">
          <w:r w:rsidRPr="004038E1">
            <w:fldChar w:fldCharType="end"/>
          </w:r>
        </w:p>
      </w:sdtContent>
    </w:sdt>
    <w:p w14:paraId="4A097C5E" w14:textId="77777777" w:rsidR="00550E34" w:rsidRDefault="00550E34" w:rsidP="00B80362">
      <w:pPr>
        <w:spacing w:before="40" w:after="40" w:line="240" w:lineRule="auto"/>
        <w:jc w:val="both"/>
      </w:pPr>
    </w:p>
    <w:p w14:paraId="1C8D46E4" w14:textId="77777777" w:rsidR="00550E34" w:rsidRDefault="00550E34" w:rsidP="00B80362">
      <w:pPr>
        <w:spacing w:before="40" w:after="40" w:line="240" w:lineRule="auto"/>
        <w:jc w:val="both"/>
      </w:pPr>
    </w:p>
    <w:p w14:paraId="63A14781" w14:textId="77777777" w:rsidR="00550E34" w:rsidRDefault="00550E34" w:rsidP="00B80362">
      <w:pPr>
        <w:spacing w:before="40" w:after="40" w:line="240" w:lineRule="auto"/>
        <w:jc w:val="both"/>
      </w:pPr>
    </w:p>
    <w:p w14:paraId="6EF0D0AD" w14:textId="77777777" w:rsidR="00E83E5E" w:rsidRDefault="00E83E5E" w:rsidP="00B80362">
      <w:pPr>
        <w:spacing w:before="40" w:after="40" w:line="240" w:lineRule="auto"/>
        <w:jc w:val="both"/>
      </w:pPr>
    </w:p>
    <w:p w14:paraId="52971DD1" w14:textId="77777777" w:rsidR="00E83E5E" w:rsidRDefault="00E83E5E" w:rsidP="00B80362">
      <w:pPr>
        <w:spacing w:before="40" w:after="40" w:line="240" w:lineRule="auto"/>
        <w:jc w:val="both"/>
      </w:pPr>
    </w:p>
    <w:p w14:paraId="0511557F" w14:textId="77777777" w:rsidR="00E83E5E" w:rsidRDefault="00E83E5E" w:rsidP="00B80362">
      <w:pPr>
        <w:spacing w:before="40" w:after="40" w:line="240" w:lineRule="auto"/>
        <w:jc w:val="both"/>
        <w:sectPr w:rsidR="00E83E5E" w:rsidSect="00C95088">
          <w:headerReference w:type="default" r:id="rId9"/>
          <w:footerReference w:type="default" r:id="rId10"/>
          <w:footerReference w:type="first" r:id="rId11"/>
          <w:pgSz w:w="11906" w:h="16838"/>
          <w:pgMar w:top="1440" w:right="1800" w:bottom="1440" w:left="1800" w:header="708" w:footer="708" w:gutter="0"/>
          <w:pgNumType w:start="0"/>
          <w:cols w:space="708"/>
          <w:titlePg/>
          <w:docGrid w:linePitch="360"/>
        </w:sectPr>
      </w:pPr>
    </w:p>
    <w:p w14:paraId="52BDCEDA" w14:textId="58E6FABC" w:rsidR="004236AE" w:rsidRPr="004D54E9" w:rsidRDefault="009F0B5B" w:rsidP="004D54E9">
      <w:pPr>
        <w:pStyle w:val="a3"/>
        <w:numPr>
          <w:ilvl w:val="0"/>
          <w:numId w:val="45"/>
        </w:numPr>
        <w:rPr>
          <w:b/>
          <w:bCs/>
          <w:sz w:val="26"/>
          <w:szCs w:val="26"/>
        </w:rPr>
      </w:pPr>
      <w:bookmarkStart w:id="2" w:name="_Toc154869450"/>
      <w:r w:rsidRPr="004D54E9">
        <w:rPr>
          <w:b/>
          <w:bCs/>
          <w:sz w:val="26"/>
          <w:szCs w:val="26"/>
        </w:rPr>
        <w:lastRenderedPageBreak/>
        <w:t>Πρ</w:t>
      </w:r>
      <w:r w:rsidR="00AB588A" w:rsidRPr="004D54E9">
        <w:rPr>
          <w:b/>
          <w:bCs/>
          <w:sz w:val="26"/>
          <w:szCs w:val="26"/>
        </w:rPr>
        <w:t>όλογος</w:t>
      </w:r>
      <w:bookmarkEnd w:id="2"/>
    </w:p>
    <w:p w14:paraId="2C0DD884" w14:textId="30C841FF" w:rsidR="008A4A71" w:rsidRPr="008A4A71" w:rsidRDefault="008A4A71" w:rsidP="008A4A71">
      <w:pPr>
        <w:spacing w:before="40" w:after="40" w:line="240" w:lineRule="auto"/>
        <w:ind w:firstLine="720"/>
        <w:jc w:val="both"/>
        <w:rPr>
          <w:rFonts w:cstheme="minorHAnsi"/>
        </w:rPr>
      </w:pPr>
      <w:r w:rsidRPr="008A4A71">
        <w:rPr>
          <w:rFonts w:cstheme="minorHAnsi"/>
        </w:rPr>
        <w:t>Το κοινό Πρόγραμμα Μεταπτυχιακών Σπουδών (Π.Μ.Σ.</w:t>
      </w:r>
      <w:r w:rsidR="006D50A2">
        <w:rPr>
          <w:rFonts w:cstheme="minorHAnsi"/>
        </w:rPr>
        <w:t xml:space="preserve"> / </w:t>
      </w:r>
      <w:r w:rsidR="006D50A2" w:rsidRPr="008A4A71">
        <w:rPr>
          <w:rFonts w:cstheme="minorHAnsi"/>
        </w:rPr>
        <w:t xml:space="preserve">Joint </w:t>
      </w:r>
      <w:proofErr w:type="spellStart"/>
      <w:r w:rsidR="006D50A2" w:rsidRPr="008A4A71">
        <w:rPr>
          <w:rFonts w:cstheme="minorHAnsi"/>
        </w:rPr>
        <w:t>Master</w:t>
      </w:r>
      <w:proofErr w:type="spellEnd"/>
      <w:r w:rsidRPr="008A4A71">
        <w:rPr>
          <w:rFonts w:cstheme="minorHAnsi"/>
        </w:rPr>
        <w:t>) «</w:t>
      </w:r>
      <w:proofErr w:type="spellStart"/>
      <w:r w:rsidR="006D50A2" w:rsidRPr="008A4A71">
        <w:rPr>
          <w:rFonts w:cstheme="minorHAnsi"/>
        </w:rPr>
        <w:t>Sustainable</w:t>
      </w:r>
      <w:proofErr w:type="spellEnd"/>
      <w:r w:rsidR="006D50A2" w:rsidRPr="008A4A71">
        <w:rPr>
          <w:rFonts w:cstheme="minorHAnsi"/>
        </w:rPr>
        <w:t xml:space="preserve"> </w:t>
      </w:r>
      <w:proofErr w:type="spellStart"/>
      <w:r w:rsidR="006D50A2" w:rsidRPr="008A4A71">
        <w:rPr>
          <w:rFonts w:cstheme="minorHAnsi"/>
        </w:rPr>
        <w:t>agrosystems</w:t>
      </w:r>
      <w:proofErr w:type="spellEnd"/>
      <w:r w:rsidR="006D50A2" w:rsidRPr="008A4A71">
        <w:rPr>
          <w:rFonts w:cstheme="minorHAnsi"/>
        </w:rPr>
        <w:t xml:space="preserve"> for </w:t>
      </w:r>
      <w:proofErr w:type="spellStart"/>
      <w:r w:rsidR="006D50A2" w:rsidRPr="008A4A71">
        <w:rPr>
          <w:rFonts w:cstheme="minorHAnsi"/>
        </w:rPr>
        <w:t>quality</w:t>
      </w:r>
      <w:proofErr w:type="spellEnd"/>
      <w:r w:rsidR="006D50A2" w:rsidRPr="008A4A71">
        <w:rPr>
          <w:rFonts w:cstheme="minorHAnsi"/>
        </w:rPr>
        <w:t xml:space="preserve"> </w:t>
      </w:r>
      <w:proofErr w:type="spellStart"/>
      <w:r w:rsidR="006D50A2" w:rsidRPr="008A4A71">
        <w:rPr>
          <w:rFonts w:cstheme="minorHAnsi"/>
        </w:rPr>
        <w:t>mediterranean</w:t>
      </w:r>
      <w:proofErr w:type="spellEnd"/>
      <w:r w:rsidR="006D50A2" w:rsidRPr="008A4A71">
        <w:rPr>
          <w:rFonts w:cstheme="minorHAnsi"/>
        </w:rPr>
        <w:t xml:space="preserve"> </w:t>
      </w:r>
      <w:proofErr w:type="spellStart"/>
      <w:r w:rsidR="006D50A2" w:rsidRPr="008A4A71">
        <w:rPr>
          <w:rFonts w:cstheme="minorHAnsi"/>
        </w:rPr>
        <w:t>foods</w:t>
      </w:r>
      <w:proofErr w:type="spellEnd"/>
      <w:r w:rsidR="00DE63A5">
        <w:rPr>
          <w:rFonts w:cstheme="minorHAnsi"/>
        </w:rPr>
        <w:t>»</w:t>
      </w:r>
      <w:r w:rsidR="006D50A2" w:rsidRPr="008A4A71">
        <w:rPr>
          <w:rFonts w:cstheme="minorHAnsi"/>
        </w:rPr>
        <w:t xml:space="preserve"> </w:t>
      </w:r>
      <w:r w:rsidRPr="008A4A71">
        <w:rPr>
          <w:rFonts w:cstheme="minorHAnsi"/>
        </w:rPr>
        <w:t xml:space="preserve">είναι πρόγραμμα σπουδών 2ου κύκλου σπουδών που οδηγεί στην απονομή Κοινού Διπλώματος Μεταπτυχιακής Ειδίκευσης (Joint </w:t>
      </w:r>
      <w:proofErr w:type="spellStart"/>
      <w:r w:rsidRPr="008A4A71">
        <w:rPr>
          <w:rFonts w:cstheme="minorHAnsi"/>
        </w:rPr>
        <w:t>Master</w:t>
      </w:r>
      <w:proofErr w:type="spellEnd"/>
      <w:r w:rsidRPr="008A4A71">
        <w:rPr>
          <w:rFonts w:cstheme="minorHAnsi"/>
        </w:rPr>
        <w:t xml:space="preserve"> of </w:t>
      </w:r>
      <w:proofErr w:type="spellStart"/>
      <w:r w:rsidRPr="008A4A71">
        <w:rPr>
          <w:rFonts w:cstheme="minorHAnsi"/>
        </w:rPr>
        <w:t>Science</w:t>
      </w:r>
      <w:proofErr w:type="spellEnd"/>
      <w:r w:rsidRPr="008A4A71">
        <w:rPr>
          <w:rFonts w:cstheme="minorHAnsi"/>
        </w:rPr>
        <w:t xml:space="preserve"> (</w:t>
      </w:r>
      <w:proofErr w:type="spellStart"/>
      <w:r w:rsidRPr="008A4A71">
        <w:rPr>
          <w:rFonts w:cstheme="minorHAnsi"/>
        </w:rPr>
        <w:t>M.Sc</w:t>
      </w:r>
      <w:proofErr w:type="spellEnd"/>
      <w:r w:rsidRPr="008A4A71">
        <w:rPr>
          <w:rFonts w:cstheme="minorHAnsi"/>
        </w:rPr>
        <w:t xml:space="preserve">.). Η επιτυχής ολοκλήρωση του Π.Μ.Σ. οδηγεί στην απονομή τίτλου σπουδών που αντιστοιχεί στο επίπεδο επτά (7) του Εθνικού και Ευρωπαϊκού Πλαισίου Προσόντων, σύμφωνα με το άρθρο 47 του Ν. 4763/2020. Το Π.Μ.Σ. έχει διάρκεια 4 εξαμήνων και αντιστοιχεί σε 120 πιστωτικές μονάδες (ECTS). Διοργανώνεται από το τμήμα Επιστήμης και Τεχνολογίας Τροφίμων του Πανεπιστημίου Πελοποννήσου, το Τμήμα Agricultural, </w:t>
      </w:r>
      <w:proofErr w:type="spellStart"/>
      <w:r w:rsidRPr="008A4A71">
        <w:rPr>
          <w:rFonts w:cstheme="minorHAnsi"/>
        </w:rPr>
        <w:t>Food</w:t>
      </w:r>
      <w:proofErr w:type="spellEnd"/>
      <w:r w:rsidRPr="008A4A71">
        <w:rPr>
          <w:rFonts w:cstheme="minorHAnsi"/>
        </w:rPr>
        <w:t xml:space="preserve">, and </w:t>
      </w:r>
      <w:proofErr w:type="spellStart"/>
      <w:r w:rsidRPr="008A4A71">
        <w:rPr>
          <w:rFonts w:cstheme="minorHAnsi"/>
        </w:rPr>
        <w:t>Forestry</w:t>
      </w:r>
      <w:proofErr w:type="spellEnd"/>
      <w:r w:rsidRPr="008A4A71">
        <w:rPr>
          <w:rFonts w:cstheme="minorHAnsi"/>
        </w:rPr>
        <w:t xml:space="preserve"> </w:t>
      </w:r>
      <w:proofErr w:type="spellStart"/>
      <w:r w:rsidRPr="008A4A71">
        <w:rPr>
          <w:rFonts w:cstheme="minorHAnsi"/>
        </w:rPr>
        <w:t>Sciences</w:t>
      </w:r>
      <w:proofErr w:type="spellEnd"/>
      <w:r w:rsidRPr="008A4A71">
        <w:rPr>
          <w:rFonts w:cstheme="minorHAnsi"/>
        </w:rPr>
        <w:t xml:space="preserve"> /</w:t>
      </w:r>
      <w:proofErr w:type="spellStart"/>
      <w:r w:rsidRPr="008A4A71">
        <w:rPr>
          <w:rFonts w:cstheme="minorHAnsi"/>
        </w:rPr>
        <w:t>University</w:t>
      </w:r>
      <w:proofErr w:type="spellEnd"/>
      <w:r w:rsidRPr="008A4A71">
        <w:rPr>
          <w:rFonts w:cstheme="minorHAnsi"/>
        </w:rPr>
        <w:t xml:space="preserve"> of </w:t>
      </w:r>
      <w:proofErr w:type="spellStart"/>
      <w:r w:rsidRPr="008A4A71">
        <w:rPr>
          <w:rFonts w:cstheme="minorHAnsi"/>
        </w:rPr>
        <w:t>Palermo</w:t>
      </w:r>
      <w:proofErr w:type="spellEnd"/>
      <w:r w:rsidRPr="008A4A71">
        <w:rPr>
          <w:rFonts w:cstheme="minorHAnsi"/>
        </w:rPr>
        <w:t xml:space="preserve"> της Ιταλίας και το Τμήμα </w:t>
      </w:r>
      <w:proofErr w:type="spellStart"/>
      <w:r w:rsidRPr="008A4A71">
        <w:rPr>
          <w:rFonts w:cstheme="minorHAnsi"/>
        </w:rPr>
        <w:t>Food</w:t>
      </w:r>
      <w:proofErr w:type="spellEnd"/>
      <w:r w:rsidRPr="008A4A71">
        <w:rPr>
          <w:rFonts w:cstheme="minorHAnsi"/>
        </w:rPr>
        <w:t xml:space="preserve"> </w:t>
      </w:r>
      <w:proofErr w:type="spellStart"/>
      <w:r w:rsidRPr="008A4A71">
        <w:rPr>
          <w:rFonts w:cstheme="minorHAnsi"/>
        </w:rPr>
        <w:t>Industries</w:t>
      </w:r>
      <w:proofErr w:type="spellEnd"/>
      <w:r w:rsidRPr="008A4A71">
        <w:rPr>
          <w:rFonts w:cstheme="minorHAnsi"/>
        </w:rPr>
        <w:t xml:space="preserve"> του </w:t>
      </w:r>
      <w:proofErr w:type="spellStart"/>
      <w:r w:rsidRPr="008A4A71">
        <w:rPr>
          <w:rFonts w:cstheme="minorHAnsi"/>
        </w:rPr>
        <w:t>Polytechnic</w:t>
      </w:r>
      <w:proofErr w:type="spellEnd"/>
      <w:r w:rsidRPr="008A4A71">
        <w:rPr>
          <w:rFonts w:cstheme="minorHAnsi"/>
        </w:rPr>
        <w:t xml:space="preserve"> </w:t>
      </w:r>
      <w:proofErr w:type="spellStart"/>
      <w:r w:rsidRPr="008A4A71">
        <w:rPr>
          <w:rFonts w:cstheme="minorHAnsi"/>
        </w:rPr>
        <w:t>Institute</w:t>
      </w:r>
      <w:proofErr w:type="spellEnd"/>
      <w:r w:rsidRPr="008A4A71">
        <w:rPr>
          <w:rFonts w:cstheme="minorHAnsi"/>
        </w:rPr>
        <w:t xml:space="preserve"> </w:t>
      </w:r>
      <w:proofErr w:type="spellStart"/>
      <w:r w:rsidRPr="008A4A71">
        <w:rPr>
          <w:rFonts w:cstheme="minorHAnsi"/>
        </w:rPr>
        <w:t>Viseu</w:t>
      </w:r>
      <w:proofErr w:type="spellEnd"/>
      <w:r w:rsidRPr="008A4A71">
        <w:rPr>
          <w:rFonts w:cstheme="minorHAnsi"/>
        </w:rPr>
        <w:t xml:space="preserve">- </w:t>
      </w:r>
      <w:proofErr w:type="spellStart"/>
      <w:r w:rsidRPr="008A4A71">
        <w:rPr>
          <w:rFonts w:cstheme="minorHAnsi"/>
        </w:rPr>
        <w:t>Agrarian</w:t>
      </w:r>
      <w:proofErr w:type="spellEnd"/>
      <w:r w:rsidRPr="008A4A71">
        <w:rPr>
          <w:rFonts w:cstheme="minorHAnsi"/>
        </w:rPr>
        <w:t xml:space="preserve"> </w:t>
      </w:r>
      <w:proofErr w:type="spellStart"/>
      <w:r w:rsidRPr="008A4A71">
        <w:rPr>
          <w:rFonts w:cstheme="minorHAnsi"/>
        </w:rPr>
        <w:t>School</w:t>
      </w:r>
      <w:proofErr w:type="spellEnd"/>
      <w:r w:rsidRPr="008A4A71">
        <w:rPr>
          <w:rFonts w:cstheme="minorHAnsi"/>
        </w:rPr>
        <w:t xml:space="preserve"> </w:t>
      </w:r>
      <w:proofErr w:type="spellStart"/>
      <w:r w:rsidRPr="008A4A71">
        <w:rPr>
          <w:rFonts w:cstheme="minorHAnsi"/>
        </w:rPr>
        <w:t>Viseu</w:t>
      </w:r>
      <w:proofErr w:type="spellEnd"/>
      <w:r w:rsidRPr="008A4A71">
        <w:rPr>
          <w:rFonts w:cstheme="minorHAnsi"/>
        </w:rPr>
        <w:t xml:space="preserve"> της Πορτογαλίας.</w:t>
      </w:r>
    </w:p>
    <w:p w14:paraId="058DFB7F" w14:textId="77777777" w:rsidR="008A4A71" w:rsidRPr="00865AC7" w:rsidRDefault="008A4A71" w:rsidP="008A4A71">
      <w:pPr>
        <w:spacing w:before="40" w:after="40" w:line="240" w:lineRule="auto"/>
        <w:ind w:firstLine="720"/>
        <w:jc w:val="both"/>
        <w:rPr>
          <w:rFonts w:cstheme="minorHAnsi"/>
        </w:rPr>
      </w:pPr>
      <w:r w:rsidRPr="008A4A71">
        <w:rPr>
          <w:rFonts w:cstheme="minorHAnsi"/>
        </w:rPr>
        <w:t xml:space="preserve">Στο Π.Μ.Σ. γίνονται δεκτοί απόφοιτοι πανεπιστημιακών τμημάτων από όλες τις χώρες της Ευρωπαϊκής Ένωσης καθώς και από χώρες της Μεσογείου. Καθώς το πρόγραμμα αφορά ένα μεγάλο εύρος γνωστικών αντικειμένων (π.χ. γεωπονία, χημεία, μικροβιολογία, τεχνολογίες παραγωγής, τεχνικές ανάλυσης και ποιοτικού ελέγχου τροφίμων, διατροφή κλπ.), δυνητικούς φοιτητές του προγράμματος αποτελούν όλοι οι απόφοιτοι αντίστοιχων τμημάτων ευρωπαϊκών και μεσογειακών πανεπιστημίων. </w:t>
      </w:r>
    </w:p>
    <w:p w14:paraId="2C827A98" w14:textId="40688A49" w:rsidR="004236AE" w:rsidRPr="00865AC7" w:rsidRDefault="00CF5A3E" w:rsidP="008A4A71">
      <w:pPr>
        <w:spacing w:before="40" w:after="40" w:line="240" w:lineRule="auto"/>
        <w:ind w:firstLine="720"/>
        <w:jc w:val="both"/>
        <w:rPr>
          <w:rFonts w:cstheme="minorHAnsi"/>
        </w:rPr>
      </w:pPr>
      <w:r w:rsidRPr="00CF5A3E">
        <w:rPr>
          <w:rFonts w:cstheme="minorHAnsi"/>
        </w:rPr>
        <w:t>Ο παρών Οδηγός Σπουδών απευθύνεται στους υποψήφιους και στους μεταπτυχιακούς</w:t>
      </w:r>
      <w:r>
        <w:rPr>
          <w:rFonts w:cstheme="minorHAnsi"/>
        </w:rPr>
        <w:t xml:space="preserve"> </w:t>
      </w:r>
      <w:r w:rsidRPr="00CF5A3E">
        <w:rPr>
          <w:rFonts w:cstheme="minorHAnsi"/>
        </w:rPr>
        <w:t>φοιτητές του Προγράμματος και προσφέρει σε κάθε ενδιαφερόμενο τη δυνατότητα να</w:t>
      </w:r>
      <w:r>
        <w:rPr>
          <w:rFonts w:cstheme="minorHAnsi"/>
        </w:rPr>
        <w:t xml:space="preserve"> </w:t>
      </w:r>
      <w:r w:rsidRPr="00CF5A3E">
        <w:rPr>
          <w:rFonts w:cstheme="minorHAnsi"/>
        </w:rPr>
        <w:t xml:space="preserve">ενημερωθεί για τη δομή, τη λειτουργία και τους στόχους του προγράμματος, </w:t>
      </w:r>
      <w:r>
        <w:rPr>
          <w:rFonts w:cstheme="minorHAnsi"/>
        </w:rPr>
        <w:t xml:space="preserve">τις </w:t>
      </w:r>
      <w:r w:rsidRPr="00CF5A3E">
        <w:rPr>
          <w:rFonts w:cstheme="minorHAnsi"/>
        </w:rPr>
        <w:t>παρεχόμενες σπουδές, καθώς και τη διαδικασία ένταξης σε αυτό.</w:t>
      </w:r>
    </w:p>
    <w:p w14:paraId="062402DD" w14:textId="77777777" w:rsidR="006D50A2" w:rsidRPr="00865AC7" w:rsidRDefault="006D50A2" w:rsidP="008A4A71">
      <w:pPr>
        <w:spacing w:before="40" w:after="40" w:line="240" w:lineRule="auto"/>
        <w:ind w:firstLine="720"/>
        <w:jc w:val="both"/>
        <w:rPr>
          <w:rFonts w:cstheme="minorHAnsi"/>
        </w:rPr>
      </w:pPr>
    </w:p>
    <w:p w14:paraId="0E0D0B24" w14:textId="77777777" w:rsidR="00064B51" w:rsidRPr="004D54E9" w:rsidRDefault="00BB488A" w:rsidP="004D54E9">
      <w:pPr>
        <w:pStyle w:val="a3"/>
        <w:numPr>
          <w:ilvl w:val="0"/>
          <w:numId w:val="45"/>
        </w:numPr>
        <w:rPr>
          <w:b/>
          <w:bCs/>
          <w:sz w:val="26"/>
          <w:szCs w:val="26"/>
        </w:rPr>
      </w:pPr>
      <w:r w:rsidRPr="004D54E9">
        <w:rPr>
          <w:b/>
          <w:bCs/>
          <w:sz w:val="26"/>
          <w:szCs w:val="26"/>
        </w:rPr>
        <w:t>Αντικείμενο-Σκοπός</w:t>
      </w:r>
      <w:bookmarkStart w:id="3" w:name="_Toc154869451"/>
    </w:p>
    <w:p w14:paraId="105E5E97" w14:textId="77777777" w:rsidR="00064B51" w:rsidRPr="00865AC7" w:rsidRDefault="00064B51" w:rsidP="00064B51">
      <w:pPr>
        <w:spacing w:before="80" w:after="40" w:line="240" w:lineRule="auto"/>
        <w:ind w:firstLine="720"/>
        <w:jc w:val="both"/>
        <w:rPr>
          <w:rFonts w:cstheme="minorHAnsi"/>
        </w:rPr>
      </w:pPr>
      <w:r w:rsidRPr="00064B51">
        <w:rPr>
          <w:rFonts w:cstheme="minorHAnsi"/>
        </w:rPr>
        <w:t xml:space="preserve">Το αντικείμενο του JOINT MASTER είναι  η εφαρμογή ορθών πρακτικών σε όλα τα στάδια της παραγωγής τροφίμων από τη στιγμή της καλλιέργειας μέχρι το προϊόν να φτάσει στον καταναλωτή. Αποτελεί μία ολιστική προσέγγιση της αλυσίδας του τροφίμου στο τόξο της Μεσογείου που βασίζεται στη διεπιστημονικότητα και τις διεθνείς συνεργασίες. Το φυσικό αντικείμενο του συγκεκριμένου ΠΜΣ αφορά την εξειδίκευση σε θέματα που άπτονται της συνολικής αλυσίδας παραγωγής ποιοτικών τροφίμων, ακολουθώντας την πολιτική της Ε.Ε. “Farm </w:t>
      </w:r>
      <w:proofErr w:type="spellStart"/>
      <w:r w:rsidRPr="00064B51">
        <w:rPr>
          <w:rFonts w:cstheme="minorHAnsi"/>
        </w:rPr>
        <w:t>to</w:t>
      </w:r>
      <w:proofErr w:type="spellEnd"/>
      <w:r w:rsidRPr="00064B51">
        <w:rPr>
          <w:rFonts w:cstheme="minorHAnsi"/>
        </w:rPr>
        <w:t xml:space="preserve"> </w:t>
      </w:r>
      <w:proofErr w:type="spellStart"/>
      <w:r w:rsidRPr="00064B51">
        <w:rPr>
          <w:rFonts w:cstheme="minorHAnsi"/>
        </w:rPr>
        <w:t>Fork</w:t>
      </w:r>
      <w:proofErr w:type="spellEnd"/>
      <w:r w:rsidRPr="00064B51">
        <w:rPr>
          <w:rFonts w:cstheme="minorHAnsi"/>
        </w:rPr>
        <w:t>”. Κατά τη διάρκεια των σπουδών οι φοιτητές θα εντρυφήσουν σε μία σειρά γνωστικών αντικειμένων από την καλλιέργεια μέχρι την παραγωγή τελικού προϊόντος, επικεντρώνοντας κυρίως σε θέματα βιώσιμων μεθόδων με χαμηλό περιβαλλοντικό αποτύπωμα για παραγωγή τροφίμων υψηλής  ποιότητας με αναβαθμισμένα οργανοληπτικά χαρακτηριστικά και διατροφική αξία.</w:t>
      </w:r>
    </w:p>
    <w:p w14:paraId="3056D26D" w14:textId="3BA97C61" w:rsidR="00064B51" w:rsidRPr="00064B51" w:rsidRDefault="00064B51" w:rsidP="00064B51">
      <w:pPr>
        <w:spacing w:before="80" w:after="40" w:line="240" w:lineRule="auto"/>
        <w:ind w:firstLine="720"/>
        <w:jc w:val="both"/>
        <w:rPr>
          <w:rFonts w:cstheme="minorHAnsi"/>
        </w:rPr>
      </w:pPr>
      <w:r w:rsidRPr="00064B51">
        <w:rPr>
          <w:rFonts w:cstheme="minorHAnsi"/>
        </w:rPr>
        <w:t xml:space="preserve">Σκοπός του Π.Μ.Σ. είναι η εκπαίδευση των φοιτητών στο σύνολο των διαδικασιών που σχετίζονται με την </w:t>
      </w:r>
      <w:proofErr w:type="spellStart"/>
      <w:r w:rsidRPr="00064B51">
        <w:rPr>
          <w:rFonts w:cstheme="minorHAnsi"/>
        </w:rPr>
        <w:t>αγροδιατροφή</w:t>
      </w:r>
      <w:proofErr w:type="spellEnd"/>
      <w:r w:rsidRPr="00064B51">
        <w:rPr>
          <w:rFonts w:cstheme="minorHAnsi"/>
        </w:rPr>
        <w:t xml:space="preserve">, από το χωράφι έως το ράφι, καθώς και η ενίσχυση των φοιτητών στον τομέα της έξυπνης γεωργίας, εστιάζοντας στην παραγωγή και αξιολόγηση της ποιότητας των τροφίμων μαζί με τη μέτρηση των περιβαλλοντικών επιπτώσεων, όπως το νερό, το αποτύπωμα άνθρακα και η ενεργειακή ισορροπία. Το πρόγραμμα στοχεύει επίσης να εκπαιδεύσει πολύτιμους επαγγελματίες ικανούς να συμβάλλουν ενεργά στην οικονομική, τεχνολογική και επιστημονική βελτίωση των </w:t>
      </w:r>
      <w:proofErr w:type="spellStart"/>
      <w:r w:rsidRPr="00064B51">
        <w:rPr>
          <w:rFonts w:cstheme="minorHAnsi"/>
        </w:rPr>
        <w:t>αγροδιατροφικών</w:t>
      </w:r>
      <w:proofErr w:type="spellEnd"/>
      <w:r w:rsidRPr="00064B51">
        <w:rPr>
          <w:rFonts w:cstheme="minorHAnsi"/>
        </w:rPr>
        <w:t xml:space="preserve"> προϊόντων, με ιδιαίτερη προσοχή στην ευημερία και τη συλλογική υγεία, διατηρώντας τους φυσικούς πόρους υπό την προοπτική της κυκλικής οικονομίας.</w:t>
      </w:r>
    </w:p>
    <w:p w14:paraId="5C8EA46E" w14:textId="77777777" w:rsidR="00064B51" w:rsidRDefault="00064B51" w:rsidP="00064B51">
      <w:pPr>
        <w:spacing w:before="80" w:after="40" w:line="240" w:lineRule="auto"/>
        <w:jc w:val="both"/>
        <w:rPr>
          <w:rFonts w:cstheme="minorHAnsi"/>
        </w:rPr>
      </w:pPr>
    </w:p>
    <w:p w14:paraId="2ED7F02D" w14:textId="4DA6D2DF" w:rsidR="00AF0BEF" w:rsidRPr="00AF0BEF" w:rsidRDefault="00AF0BEF" w:rsidP="00AF0BEF">
      <w:pPr>
        <w:pStyle w:val="a3"/>
        <w:numPr>
          <w:ilvl w:val="0"/>
          <w:numId w:val="45"/>
        </w:numPr>
        <w:rPr>
          <w:b/>
          <w:bCs/>
          <w:sz w:val="26"/>
          <w:szCs w:val="26"/>
        </w:rPr>
      </w:pPr>
      <w:r w:rsidRPr="00AF0BEF">
        <w:rPr>
          <w:b/>
          <w:bCs/>
          <w:sz w:val="26"/>
          <w:szCs w:val="26"/>
        </w:rPr>
        <w:t>Διδασκόμενα μαθήματα</w:t>
      </w:r>
    </w:p>
    <w:p w14:paraId="2D25C557" w14:textId="77777777" w:rsidR="00AF0BEF" w:rsidRPr="00AF0BEF" w:rsidRDefault="00AF0BEF" w:rsidP="00AF0BEF">
      <w:pPr>
        <w:spacing w:before="80" w:after="40" w:line="240" w:lineRule="auto"/>
        <w:ind w:firstLine="720"/>
        <w:rPr>
          <w:rFonts w:cstheme="minorHAnsi"/>
        </w:rPr>
      </w:pPr>
      <w:r w:rsidRPr="00AF0BEF">
        <w:rPr>
          <w:rFonts w:cstheme="minorHAnsi"/>
        </w:rPr>
        <w:t xml:space="preserve">Το παρόν Μεταπτυχιακό Πρόγραμμα Σπουδών (Joint </w:t>
      </w:r>
      <w:proofErr w:type="spellStart"/>
      <w:r w:rsidRPr="00AF0BEF">
        <w:rPr>
          <w:rFonts w:cstheme="minorHAnsi"/>
        </w:rPr>
        <w:t>Master</w:t>
      </w:r>
      <w:proofErr w:type="spellEnd"/>
      <w:r w:rsidRPr="00AF0BEF">
        <w:rPr>
          <w:rFonts w:cstheme="minorHAnsi"/>
        </w:rPr>
        <w:t>) πραγματοποιείται με τη συνεργασία τριών ευρωπαϊκών εκπαιδευτικών ιδρυμάτων, και συγκεκριμένα των:</w:t>
      </w:r>
    </w:p>
    <w:p w14:paraId="1D107007" w14:textId="77777777" w:rsidR="00AF0BEF" w:rsidRPr="00AF0BEF" w:rsidRDefault="00AF0BEF" w:rsidP="00AF0BEF">
      <w:pPr>
        <w:spacing w:before="80" w:after="40" w:line="240" w:lineRule="auto"/>
        <w:rPr>
          <w:rFonts w:cstheme="minorHAnsi"/>
        </w:rPr>
      </w:pPr>
      <w:r w:rsidRPr="00AF0BEF">
        <w:rPr>
          <w:rFonts w:cstheme="minorHAnsi"/>
        </w:rPr>
        <w:lastRenderedPageBreak/>
        <w:t>1.</w:t>
      </w:r>
      <w:r w:rsidRPr="00AF0BEF">
        <w:rPr>
          <w:rFonts w:cstheme="minorHAnsi"/>
        </w:rPr>
        <w:tab/>
        <w:t xml:space="preserve">Πανεπιστήμιο Πελοποννήσου, Τμήμα Επιστήμης και Τεχνολογίας Τροφίμων </w:t>
      </w:r>
    </w:p>
    <w:p w14:paraId="1AA672B8" w14:textId="77777777" w:rsidR="00AF0BEF" w:rsidRPr="00AF0BEF" w:rsidRDefault="00AF0BEF" w:rsidP="00AF0BEF">
      <w:pPr>
        <w:spacing w:before="80" w:after="40" w:line="240" w:lineRule="auto"/>
        <w:rPr>
          <w:rFonts w:cstheme="minorHAnsi"/>
          <w:lang w:val="en-US"/>
        </w:rPr>
      </w:pPr>
      <w:r w:rsidRPr="00AF0BEF">
        <w:rPr>
          <w:rFonts w:cstheme="minorHAnsi"/>
          <w:lang w:val="en-US"/>
        </w:rPr>
        <w:t>2.</w:t>
      </w:r>
      <w:r w:rsidRPr="00AF0BEF">
        <w:rPr>
          <w:rFonts w:cstheme="minorHAnsi"/>
          <w:lang w:val="en-US"/>
        </w:rPr>
        <w:tab/>
      </w:r>
      <w:r w:rsidRPr="00AF0BEF">
        <w:rPr>
          <w:rFonts w:cstheme="minorHAnsi"/>
        </w:rPr>
        <w:t>Πανεπιστήμιο</w:t>
      </w:r>
      <w:r w:rsidRPr="00AF0BEF">
        <w:rPr>
          <w:rFonts w:cstheme="minorHAnsi"/>
          <w:lang w:val="en-US"/>
        </w:rPr>
        <w:t xml:space="preserve"> </w:t>
      </w:r>
      <w:r w:rsidRPr="00AF0BEF">
        <w:rPr>
          <w:rFonts w:cstheme="minorHAnsi"/>
        </w:rPr>
        <w:t>του</w:t>
      </w:r>
      <w:r w:rsidRPr="00AF0BEF">
        <w:rPr>
          <w:rFonts w:cstheme="minorHAnsi"/>
          <w:lang w:val="en-US"/>
        </w:rPr>
        <w:t xml:space="preserve"> </w:t>
      </w:r>
      <w:r w:rsidRPr="00AF0BEF">
        <w:rPr>
          <w:rFonts w:cstheme="minorHAnsi"/>
        </w:rPr>
        <w:t>Παλέρμο</w:t>
      </w:r>
      <w:r w:rsidRPr="00AF0BEF">
        <w:rPr>
          <w:rFonts w:cstheme="minorHAnsi"/>
          <w:lang w:val="en-US"/>
        </w:rPr>
        <w:t xml:space="preserve">, </w:t>
      </w:r>
      <w:r w:rsidRPr="00AF0BEF">
        <w:rPr>
          <w:rFonts w:cstheme="minorHAnsi"/>
        </w:rPr>
        <w:t>Τμήμα</w:t>
      </w:r>
      <w:r w:rsidRPr="00AF0BEF">
        <w:rPr>
          <w:rFonts w:cstheme="minorHAnsi"/>
          <w:lang w:val="en-US"/>
        </w:rPr>
        <w:t xml:space="preserve"> Agricultural, Food, and Forestry Sciences </w:t>
      </w:r>
    </w:p>
    <w:p w14:paraId="7E8BBCD4" w14:textId="77777777" w:rsidR="00AF0BEF" w:rsidRPr="00AF0BEF" w:rsidRDefault="00AF0BEF" w:rsidP="00AF0BEF">
      <w:pPr>
        <w:spacing w:before="80" w:after="40" w:line="240" w:lineRule="auto"/>
        <w:rPr>
          <w:rFonts w:cstheme="minorHAnsi"/>
          <w:lang w:val="en-US"/>
        </w:rPr>
      </w:pPr>
      <w:r w:rsidRPr="00AF0BEF">
        <w:rPr>
          <w:rFonts w:cstheme="minorHAnsi"/>
          <w:lang w:val="en-US"/>
        </w:rPr>
        <w:t>3.</w:t>
      </w:r>
      <w:r w:rsidRPr="00AF0BEF">
        <w:rPr>
          <w:rFonts w:cstheme="minorHAnsi"/>
          <w:lang w:val="en-US"/>
        </w:rPr>
        <w:tab/>
      </w:r>
      <w:r w:rsidRPr="00AF0BEF">
        <w:rPr>
          <w:rFonts w:cstheme="minorHAnsi"/>
        </w:rPr>
        <w:t>Πολυτεχνείο</w:t>
      </w:r>
      <w:r w:rsidRPr="00AF0BEF">
        <w:rPr>
          <w:rFonts w:cstheme="minorHAnsi"/>
          <w:lang w:val="en-US"/>
        </w:rPr>
        <w:t xml:space="preserve"> </w:t>
      </w:r>
      <w:r w:rsidRPr="00AF0BEF">
        <w:rPr>
          <w:rFonts w:cstheme="minorHAnsi"/>
        </w:rPr>
        <w:t>του</w:t>
      </w:r>
      <w:r w:rsidRPr="00AF0BEF">
        <w:rPr>
          <w:rFonts w:cstheme="minorHAnsi"/>
          <w:lang w:val="en-US"/>
        </w:rPr>
        <w:t xml:space="preserve"> Viseu, </w:t>
      </w:r>
      <w:r w:rsidRPr="00AF0BEF">
        <w:rPr>
          <w:rFonts w:cstheme="minorHAnsi"/>
        </w:rPr>
        <w:t>Τμήμα</w:t>
      </w:r>
      <w:r w:rsidRPr="00AF0BEF">
        <w:rPr>
          <w:rFonts w:cstheme="minorHAnsi"/>
          <w:lang w:val="en-US"/>
        </w:rPr>
        <w:t xml:space="preserve"> Food Industries </w:t>
      </w:r>
    </w:p>
    <w:p w14:paraId="51D815DD" w14:textId="77777777" w:rsidR="00AF0BEF" w:rsidRPr="00AF0BEF" w:rsidRDefault="00AF0BEF" w:rsidP="00AF0BEF">
      <w:pPr>
        <w:spacing w:before="80" w:after="40" w:line="240" w:lineRule="auto"/>
        <w:rPr>
          <w:rFonts w:cstheme="minorHAnsi"/>
          <w:lang w:val="en-US"/>
        </w:rPr>
      </w:pPr>
      <w:r w:rsidRPr="00AF0BEF">
        <w:rPr>
          <w:rFonts w:cstheme="minorHAnsi"/>
          <w:lang w:val="en-US"/>
        </w:rPr>
        <w:t xml:space="preserve">                                                                     </w:t>
      </w:r>
    </w:p>
    <w:p w14:paraId="69CB9B12" w14:textId="77777777" w:rsidR="00AF0BEF" w:rsidRPr="00AF0BEF" w:rsidRDefault="00AF0BEF" w:rsidP="00AF0BEF">
      <w:pPr>
        <w:spacing w:before="80" w:after="40" w:line="240" w:lineRule="auto"/>
        <w:ind w:firstLine="720"/>
        <w:rPr>
          <w:rFonts w:cstheme="minorHAnsi"/>
        </w:rPr>
      </w:pPr>
      <w:r w:rsidRPr="00AF0BEF">
        <w:rPr>
          <w:rFonts w:cstheme="minorHAnsi"/>
        </w:rPr>
        <w:t>Τα διδασκόμενα μαθήματα αποτελούν ευθύνη των τριών Τμημάτων και κατανέμονται ανά Τμήμα ως ακολούθως:</w:t>
      </w:r>
    </w:p>
    <w:p w14:paraId="191E042D" w14:textId="77777777" w:rsidR="00794343" w:rsidRPr="00541E2D" w:rsidRDefault="00794343" w:rsidP="00794343">
      <w:pPr>
        <w:jc w:val="both"/>
        <w:rPr>
          <w:rFonts w:cstheme="minorHAnsi"/>
          <w:bCs/>
          <w:lang w:val="en-US"/>
        </w:rPr>
      </w:pPr>
      <w:r w:rsidRPr="00541E2D">
        <w:rPr>
          <w:rFonts w:cstheme="minorHAnsi"/>
          <w:b/>
          <w:i/>
          <w:iCs/>
        </w:rPr>
        <w:t>Πανεπιστήμιο</w:t>
      </w:r>
      <w:r w:rsidRPr="00541E2D">
        <w:rPr>
          <w:rFonts w:cstheme="minorHAnsi"/>
          <w:b/>
          <w:i/>
          <w:iCs/>
          <w:lang w:val="en-US"/>
        </w:rPr>
        <w:t xml:space="preserve"> </w:t>
      </w:r>
      <w:r w:rsidRPr="00541E2D">
        <w:rPr>
          <w:rFonts w:cstheme="minorHAnsi"/>
          <w:b/>
          <w:i/>
          <w:iCs/>
        </w:rPr>
        <w:t>Πελοποννήσου</w:t>
      </w:r>
      <w:r w:rsidRPr="00541E2D">
        <w:rPr>
          <w:rFonts w:cstheme="minorHAnsi"/>
          <w:b/>
          <w:i/>
          <w:iCs/>
          <w:lang w:val="en-US"/>
        </w:rPr>
        <w:t>:</w:t>
      </w:r>
      <w:r w:rsidRPr="00541E2D">
        <w:rPr>
          <w:rFonts w:cstheme="minorHAnsi"/>
          <w:bCs/>
          <w:lang w:val="en-US"/>
        </w:rPr>
        <w:t xml:space="preserve"> Food Chemistry and Biochemistry, Instrumental Analysis of Foods, Physical Chemistry of Foods, Scientific research methodology.</w:t>
      </w:r>
    </w:p>
    <w:p w14:paraId="2F92F662" w14:textId="77777777" w:rsidR="00794343" w:rsidRPr="00A35CB1" w:rsidRDefault="00794343" w:rsidP="00794343">
      <w:pPr>
        <w:jc w:val="both"/>
        <w:rPr>
          <w:rFonts w:cstheme="minorHAnsi"/>
          <w:bCs/>
          <w:lang w:val="en-US"/>
        </w:rPr>
      </w:pPr>
      <w:r w:rsidRPr="00A35CB1">
        <w:rPr>
          <w:rFonts w:cstheme="minorHAnsi"/>
          <w:b/>
          <w:i/>
          <w:iCs/>
        </w:rPr>
        <w:t>Πανεπιστήμιο</w:t>
      </w:r>
      <w:r w:rsidRPr="00A35CB1">
        <w:rPr>
          <w:rFonts w:cstheme="minorHAnsi"/>
          <w:b/>
          <w:i/>
          <w:iCs/>
          <w:lang w:val="en-US"/>
        </w:rPr>
        <w:t xml:space="preserve"> </w:t>
      </w:r>
      <w:r w:rsidRPr="00A35CB1">
        <w:rPr>
          <w:rFonts w:cstheme="minorHAnsi"/>
          <w:b/>
          <w:i/>
          <w:iCs/>
        </w:rPr>
        <w:t>Παλέρμο</w:t>
      </w:r>
      <w:r w:rsidRPr="00A35CB1">
        <w:rPr>
          <w:rFonts w:cstheme="minorHAnsi"/>
          <w:b/>
          <w:i/>
          <w:iCs/>
          <w:lang w:val="en-US"/>
        </w:rPr>
        <w:t xml:space="preserve">: </w:t>
      </w:r>
      <w:r w:rsidRPr="00A35CB1">
        <w:rPr>
          <w:rFonts w:cstheme="minorHAnsi"/>
          <w:bCs/>
          <w:lang w:val="en-US"/>
        </w:rPr>
        <w:t>Sustainable horticultural systems, Soil Chemistry and environmental safety control,</w:t>
      </w:r>
      <w:r w:rsidRPr="00A35CB1">
        <w:rPr>
          <w:lang w:val="en-US"/>
        </w:rPr>
        <w:t xml:space="preserve"> </w:t>
      </w:r>
      <w:r w:rsidRPr="00A35CB1">
        <w:rPr>
          <w:rFonts w:cstheme="minorHAnsi"/>
          <w:bCs/>
          <w:lang w:val="en-US"/>
        </w:rPr>
        <w:t>Mediterranean, tropical and subtropical fruit farming, Entomology and pest management,</w:t>
      </w:r>
      <w:r w:rsidRPr="00A35CB1">
        <w:rPr>
          <w:lang w:val="en-US"/>
        </w:rPr>
        <w:t xml:space="preserve"> </w:t>
      </w:r>
      <w:r w:rsidRPr="00A35CB1">
        <w:rPr>
          <w:rFonts w:cstheme="minorHAnsi"/>
          <w:bCs/>
          <w:lang w:val="en-US"/>
        </w:rPr>
        <w:t xml:space="preserve">Machinery for mediterranean food processing,  Consumer </w:t>
      </w:r>
      <w:proofErr w:type="spellStart"/>
      <w:r w:rsidRPr="00A35CB1">
        <w:rPr>
          <w:rFonts w:cstheme="minorHAnsi"/>
          <w:bCs/>
          <w:lang w:val="en-US"/>
        </w:rPr>
        <w:t>behaviour</w:t>
      </w:r>
      <w:proofErr w:type="spellEnd"/>
      <w:r w:rsidRPr="00A35CB1">
        <w:rPr>
          <w:rFonts w:cstheme="minorHAnsi"/>
          <w:bCs/>
          <w:lang w:val="en-US"/>
        </w:rPr>
        <w:t xml:space="preserve"> and marketing strategies in sustainable and innovative food</w:t>
      </w:r>
    </w:p>
    <w:p w14:paraId="3402E4BF" w14:textId="77777777" w:rsidR="00794343" w:rsidRPr="004B7AA7" w:rsidRDefault="00794343" w:rsidP="00794343">
      <w:pPr>
        <w:pStyle w:val="a3"/>
        <w:ind w:left="0"/>
        <w:jc w:val="both"/>
        <w:rPr>
          <w:rFonts w:cstheme="minorHAnsi"/>
          <w:bCs/>
          <w:lang w:val="en-US"/>
        </w:rPr>
      </w:pPr>
      <w:r w:rsidRPr="000C4FCD">
        <w:rPr>
          <w:rFonts w:cstheme="minorHAnsi"/>
          <w:b/>
          <w:i/>
          <w:iCs/>
        </w:rPr>
        <w:t>Πολυτεχνείο</w:t>
      </w:r>
      <w:r w:rsidRPr="000C4FCD">
        <w:rPr>
          <w:rFonts w:cstheme="minorHAnsi"/>
          <w:b/>
          <w:i/>
          <w:iCs/>
          <w:lang w:val="en-US"/>
        </w:rPr>
        <w:t xml:space="preserve"> Viseu:</w:t>
      </w:r>
      <w:r w:rsidRPr="000C4FCD">
        <w:rPr>
          <w:rFonts w:cstheme="minorHAnsi"/>
          <w:bCs/>
          <w:lang w:val="en-US"/>
        </w:rPr>
        <w:t xml:space="preserve"> Mediterranean Nutrition and Health, Circular Economy in Food, Food Innovation, Food Biotechnology, Instrumentation and process control for Mediterranean Food Processing, Food Preservation.</w:t>
      </w:r>
      <w:r>
        <w:rPr>
          <w:rFonts w:cstheme="minorHAnsi"/>
          <w:bCs/>
          <w:lang w:val="en-US"/>
        </w:rPr>
        <w:t xml:space="preserve"> </w:t>
      </w:r>
    </w:p>
    <w:p w14:paraId="4A7E116B" w14:textId="77777777" w:rsidR="00AF0BEF" w:rsidRPr="00AF0BEF" w:rsidRDefault="00AF0BEF" w:rsidP="00AF0BEF">
      <w:pPr>
        <w:spacing w:before="80" w:after="40" w:line="240" w:lineRule="auto"/>
        <w:rPr>
          <w:rFonts w:cstheme="minorHAnsi"/>
          <w:b/>
          <w:bCs/>
        </w:rPr>
      </w:pPr>
      <w:r w:rsidRPr="00AF0BEF">
        <w:rPr>
          <w:rFonts w:cstheme="minorHAnsi"/>
          <w:b/>
          <w:bCs/>
        </w:rPr>
        <w:t>Γλώσσα Διδασκαλίας</w:t>
      </w:r>
    </w:p>
    <w:p w14:paraId="616F0333" w14:textId="7E4961E3" w:rsidR="00AF0BEF" w:rsidRPr="00AF0BEF" w:rsidRDefault="00AF0BEF" w:rsidP="00AF0BEF">
      <w:pPr>
        <w:spacing w:before="80" w:after="40" w:line="240" w:lineRule="auto"/>
        <w:rPr>
          <w:rFonts w:cstheme="minorHAnsi"/>
        </w:rPr>
      </w:pPr>
      <w:r w:rsidRPr="00AF0BEF">
        <w:rPr>
          <w:rFonts w:cstheme="minorHAnsi"/>
        </w:rPr>
        <w:t xml:space="preserve">Η γλώσσα διδασκαλίας του </w:t>
      </w:r>
      <w:r>
        <w:rPr>
          <w:rFonts w:cstheme="minorHAnsi"/>
        </w:rPr>
        <w:t>Π.Μ.Σ.</w:t>
      </w:r>
      <w:r w:rsidRPr="00AF0BEF">
        <w:rPr>
          <w:rFonts w:cstheme="minorHAnsi"/>
        </w:rPr>
        <w:t xml:space="preserve"> είναι η Αγγλική.</w:t>
      </w:r>
    </w:p>
    <w:p w14:paraId="7ADA9763" w14:textId="77777777" w:rsidR="00AF0BEF" w:rsidRPr="00AF0BEF" w:rsidRDefault="00AF0BEF" w:rsidP="00AF0BEF">
      <w:pPr>
        <w:spacing w:before="80" w:after="40" w:line="240" w:lineRule="auto"/>
        <w:rPr>
          <w:rFonts w:cstheme="minorHAnsi"/>
        </w:rPr>
      </w:pPr>
      <w:r w:rsidRPr="00AF0BEF">
        <w:rPr>
          <w:rFonts w:cstheme="minorHAnsi"/>
        </w:rPr>
        <w:t>Η γλώσσα εκπόνησης των μεταπτυχιακών διπλωματικών εργασιών – και πάσης φύσεως εργασιών -  είναι η Αγγλική.</w:t>
      </w:r>
    </w:p>
    <w:p w14:paraId="20708FCB" w14:textId="2EEEA554" w:rsidR="00AF0BEF" w:rsidRDefault="00AF0BEF" w:rsidP="00AF0BEF">
      <w:pPr>
        <w:spacing w:before="80" w:after="40" w:line="240" w:lineRule="auto"/>
        <w:jc w:val="both"/>
        <w:rPr>
          <w:rFonts w:cstheme="minorHAnsi"/>
        </w:rPr>
      </w:pPr>
      <w:r w:rsidRPr="00AF0BEF">
        <w:rPr>
          <w:rFonts w:cstheme="minorHAnsi"/>
        </w:rPr>
        <w:t>Η γλώσσα των εξετάσεων είναι η Αγγλική.</w:t>
      </w:r>
    </w:p>
    <w:p w14:paraId="29634AFD" w14:textId="77777777" w:rsidR="00AF0BEF" w:rsidRDefault="00AF0BEF" w:rsidP="00AF0BEF">
      <w:pPr>
        <w:spacing w:before="80" w:after="40" w:line="240" w:lineRule="auto"/>
        <w:jc w:val="both"/>
        <w:rPr>
          <w:rFonts w:cstheme="minorHAnsi"/>
        </w:rPr>
      </w:pPr>
    </w:p>
    <w:p w14:paraId="0F7AFC9D" w14:textId="61D75652" w:rsidR="00AB1C18" w:rsidRPr="00AB1C18" w:rsidRDefault="00AB1C18" w:rsidP="00AF0BEF">
      <w:pPr>
        <w:spacing w:before="80" w:after="40" w:line="240" w:lineRule="auto"/>
        <w:jc w:val="both"/>
        <w:rPr>
          <w:rFonts w:cstheme="minorHAnsi"/>
          <w:b/>
          <w:bCs/>
          <w:i/>
          <w:iCs/>
        </w:rPr>
      </w:pPr>
      <w:r w:rsidRPr="00AB1C18">
        <w:rPr>
          <w:rFonts w:cstheme="minorHAnsi"/>
          <w:b/>
          <w:bCs/>
          <w:i/>
          <w:iCs/>
        </w:rPr>
        <w:t>Πρόγραμμα Σπουδών</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977"/>
        <w:gridCol w:w="2410"/>
        <w:gridCol w:w="992"/>
      </w:tblGrid>
      <w:tr w:rsidR="00C9096F" w:rsidRPr="00597CD1" w14:paraId="1910EC6A" w14:textId="77777777" w:rsidTr="00FB6D66">
        <w:trPr>
          <w:trHeight w:val="303"/>
          <w:jc w:val="center"/>
        </w:trPr>
        <w:tc>
          <w:tcPr>
            <w:tcW w:w="7508" w:type="dxa"/>
            <w:gridSpan w:val="4"/>
            <w:vAlign w:val="center"/>
          </w:tcPr>
          <w:p w14:paraId="5540267A" w14:textId="77777777" w:rsidR="00C9096F" w:rsidRPr="00A214D5" w:rsidRDefault="00C9096F" w:rsidP="00794343">
            <w:pPr>
              <w:spacing w:after="0" w:line="240" w:lineRule="auto"/>
              <w:jc w:val="center"/>
              <w:rPr>
                <w:rFonts w:ascii="Calibri" w:hAnsi="Calibri" w:cs="Calibri"/>
                <w:b/>
                <w:color w:val="000000" w:themeColor="text1"/>
              </w:rPr>
            </w:pPr>
            <w:r w:rsidRPr="00597CD1">
              <w:rPr>
                <w:rFonts w:ascii="Calibri" w:hAnsi="Calibri" w:cs="Calibri"/>
                <w:b/>
                <w:color w:val="000000" w:themeColor="text1"/>
              </w:rPr>
              <w:t>Α΄ ΕΞΑΜΗΝΟ ΣΠΟΥΔΩΝ</w:t>
            </w:r>
            <w:r>
              <w:rPr>
                <w:rFonts w:ascii="Calibri" w:hAnsi="Calibri" w:cs="Calibri"/>
                <w:b/>
                <w:color w:val="000000" w:themeColor="text1"/>
                <w:lang w:val="en-US"/>
              </w:rPr>
              <w:t xml:space="preserve"> (</w:t>
            </w:r>
            <w:r>
              <w:rPr>
                <w:rFonts w:ascii="Calibri" w:hAnsi="Calibri" w:cs="Calibri"/>
                <w:b/>
                <w:color w:val="000000" w:themeColor="text1"/>
              </w:rPr>
              <w:t>ΠΑΛΕΡΜΟ)</w:t>
            </w:r>
          </w:p>
        </w:tc>
      </w:tr>
      <w:tr w:rsidR="00C9096F" w:rsidRPr="00597CD1" w14:paraId="03531563" w14:textId="77777777" w:rsidTr="00FB6D66">
        <w:trPr>
          <w:jc w:val="center"/>
        </w:trPr>
        <w:tc>
          <w:tcPr>
            <w:tcW w:w="1129" w:type="dxa"/>
            <w:vAlign w:val="center"/>
          </w:tcPr>
          <w:p w14:paraId="394A6D09" w14:textId="77777777" w:rsidR="00C9096F" w:rsidRPr="00597CD1" w:rsidRDefault="00C9096F" w:rsidP="00794343">
            <w:pPr>
              <w:spacing w:after="0" w:line="240" w:lineRule="auto"/>
              <w:jc w:val="center"/>
              <w:rPr>
                <w:rFonts w:ascii="Calibri" w:hAnsi="Calibri" w:cs="Calibri"/>
                <w:b/>
                <w:color w:val="000000" w:themeColor="text1"/>
              </w:rPr>
            </w:pPr>
            <w:r w:rsidRPr="00597CD1">
              <w:rPr>
                <w:rFonts w:ascii="Calibri" w:hAnsi="Calibri" w:cs="Calibri"/>
                <w:b/>
                <w:color w:val="000000" w:themeColor="text1"/>
              </w:rPr>
              <w:t>ΚΩΔΙΚΟΣ</w:t>
            </w:r>
          </w:p>
        </w:tc>
        <w:tc>
          <w:tcPr>
            <w:tcW w:w="2977" w:type="dxa"/>
            <w:vAlign w:val="center"/>
          </w:tcPr>
          <w:p w14:paraId="7745B387" w14:textId="77777777" w:rsidR="00C9096F" w:rsidRPr="00597CD1" w:rsidRDefault="00C9096F" w:rsidP="00794343">
            <w:pPr>
              <w:spacing w:after="0" w:line="240" w:lineRule="auto"/>
              <w:jc w:val="center"/>
              <w:rPr>
                <w:rFonts w:ascii="Calibri" w:hAnsi="Calibri" w:cs="Calibri"/>
                <w:b/>
                <w:color w:val="000000" w:themeColor="text1"/>
              </w:rPr>
            </w:pPr>
            <w:r w:rsidRPr="00597CD1">
              <w:rPr>
                <w:rFonts w:ascii="Calibri" w:hAnsi="Calibri" w:cs="Calibri"/>
                <w:b/>
                <w:color w:val="000000" w:themeColor="text1"/>
              </w:rPr>
              <w:t>ΤΙΤΛΟΣ ΜΑΘΗΜΑΤΟΣ</w:t>
            </w:r>
          </w:p>
        </w:tc>
        <w:tc>
          <w:tcPr>
            <w:tcW w:w="2410" w:type="dxa"/>
            <w:vAlign w:val="center"/>
          </w:tcPr>
          <w:p w14:paraId="48054A43" w14:textId="77777777" w:rsidR="00C9096F" w:rsidRPr="00597CD1" w:rsidRDefault="00C9096F" w:rsidP="00794343">
            <w:pPr>
              <w:spacing w:after="0" w:line="240" w:lineRule="auto"/>
              <w:jc w:val="center"/>
              <w:rPr>
                <w:rFonts w:ascii="Calibri" w:hAnsi="Calibri" w:cs="Calibri"/>
                <w:b/>
                <w:color w:val="000000" w:themeColor="text1"/>
              </w:rPr>
            </w:pPr>
            <w:r w:rsidRPr="00597CD1">
              <w:rPr>
                <w:rFonts w:ascii="Calibri" w:hAnsi="Calibri" w:cs="Calibri"/>
                <w:b/>
                <w:color w:val="000000" w:themeColor="text1"/>
              </w:rPr>
              <w:t>ΧΑΡΑΚΤΗΡΙΣΜΟΣ ΜΑΘΗΜΑΤΟΣ</w:t>
            </w:r>
          </w:p>
        </w:tc>
        <w:tc>
          <w:tcPr>
            <w:tcW w:w="992" w:type="dxa"/>
            <w:vAlign w:val="center"/>
          </w:tcPr>
          <w:p w14:paraId="0DFECEE0" w14:textId="77777777" w:rsidR="00C9096F" w:rsidRPr="00597CD1" w:rsidRDefault="00C9096F" w:rsidP="00794343">
            <w:pPr>
              <w:spacing w:after="0" w:line="240" w:lineRule="auto"/>
              <w:jc w:val="center"/>
              <w:rPr>
                <w:rFonts w:ascii="Calibri" w:hAnsi="Calibri" w:cs="Calibri"/>
                <w:b/>
                <w:color w:val="000000" w:themeColor="text1"/>
              </w:rPr>
            </w:pPr>
            <w:r w:rsidRPr="00597CD1">
              <w:rPr>
                <w:rFonts w:ascii="Calibri" w:hAnsi="Calibri" w:cs="Calibri"/>
                <w:b/>
                <w:color w:val="000000" w:themeColor="text1"/>
                <w:lang w:val="en-US"/>
              </w:rPr>
              <w:t>ECTS</w:t>
            </w:r>
          </w:p>
        </w:tc>
      </w:tr>
      <w:tr w:rsidR="00C9096F" w:rsidRPr="00597CD1" w14:paraId="2C77D117" w14:textId="77777777" w:rsidTr="00794343">
        <w:trPr>
          <w:jc w:val="center"/>
        </w:trPr>
        <w:tc>
          <w:tcPr>
            <w:tcW w:w="1129" w:type="dxa"/>
            <w:vAlign w:val="center"/>
          </w:tcPr>
          <w:p w14:paraId="2568184F" w14:textId="77777777" w:rsidR="00C9096F" w:rsidRPr="00597CD1" w:rsidRDefault="00C9096F" w:rsidP="00794343">
            <w:pPr>
              <w:spacing w:after="0" w:line="240" w:lineRule="auto"/>
              <w:jc w:val="center"/>
              <w:rPr>
                <w:rFonts w:ascii="Calibri" w:hAnsi="Calibri" w:cs="Calibri"/>
                <w:color w:val="000000" w:themeColor="text1"/>
              </w:rPr>
            </w:pPr>
            <w:bookmarkStart w:id="4" w:name="_Hlk146906312"/>
            <w:r w:rsidRPr="001D68E6">
              <w:t>ΑP1</w:t>
            </w:r>
          </w:p>
        </w:tc>
        <w:tc>
          <w:tcPr>
            <w:tcW w:w="2977" w:type="dxa"/>
          </w:tcPr>
          <w:p w14:paraId="25796206" w14:textId="77777777" w:rsidR="00C9096F" w:rsidRPr="00794343" w:rsidRDefault="00C9096F" w:rsidP="00794343">
            <w:pPr>
              <w:spacing w:after="0" w:line="240" w:lineRule="auto"/>
              <w:jc w:val="center"/>
              <w:rPr>
                <w:rFonts w:ascii="Calibri" w:hAnsi="Calibri" w:cs="Calibri"/>
                <w:color w:val="000000" w:themeColor="text1"/>
              </w:rPr>
            </w:pPr>
            <w:proofErr w:type="spellStart"/>
            <w:r w:rsidRPr="00794343">
              <w:t>Sustainable</w:t>
            </w:r>
            <w:proofErr w:type="spellEnd"/>
            <w:r w:rsidRPr="00794343">
              <w:t xml:space="preserve"> </w:t>
            </w:r>
            <w:proofErr w:type="spellStart"/>
            <w:r w:rsidRPr="00794343">
              <w:t>horticultural</w:t>
            </w:r>
            <w:proofErr w:type="spellEnd"/>
            <w:r w:rsidRPr="00794343">
              <w:t xml:space="preserve"> </w:t>
            </w:r>
            <w:proofErr w:type="spellStart"/>
            <w:r w:rsidRPr="00794343">
              <w:t>systems</w:t>
            </w:r>
            <w:proofErr w:type="spellEnd"/>
          </w:p>
        </w:tc>
        <w:tc>
          <w:tcPr>
            <w:tcW w:w="2410" w:type="dxa"/>
            <w:vAlign w:val="center"/>
          </w:tcPr>
          <w:p w14:paraId="3CB24A0F" w14:textId="77777777" w:rsidR="00C9096F" w:rsidRPr="00597CD1" w:rsidRDefault="00C9096F" w:rsidP="00794343">
            <w:pPr>
              <w:spacing w:after="0" w:line="240" w:lineRule="auto"/>
              <w:jc w:val="center"/>
              <w:rPr>
                <w:rFonts w:ascii="Calibri" w:hAnsi="Calibri" w:cs="Calibri"/>
                <w:color w:val="000000" w:themeColor="text1"/>
              </w:rPr>
            </w:pPr>
            <w:r w:rsidRPr="00597CD1">
              <w:rPr>
                <w:rFonts w:ascii="Calibri" w:hAnsi="Calibri" w:cs="Calibri"/>
                <w:color w:val="000000" w:themeColor="text1"/>
              </w:rPr>
              <w:t>Υποχρεωτικό</w:t>
            </w:r>
          </w:p>
        </w:tc>
        <w:tc>
          <w:tcPr>
            <w:tcW w:w="992" w:type="dxa"/>
            <w:vAlign w:val="center"/>
          </w:tcPr>
          <w:p w14:paraId="1ECFFF09" w14:textId="204C4199" w:rsidR="00C9096F" w:rsidRPr="00C86CF6" w:rsidRDefault="00C86CF6" w:rsidP="00794343">
            <w:pPr>
              <w:spacing w:after="0" w:line="240" w:lineRule="auto"/>
              <w:jc w:val="center"/>
              <w:rPr>
                <w:rFonts w:ascii="Calibri" w:hAnsi="Calibri" w:cs="Calibri"/>
                <w:color w:val="000000" w:themeColor="text1"/>
                <w:lang w:val="en-US"/>
              </w:rPr>
            </w:pPr>
            <w:r>
              <w:rPr>
                <w:rFonts w:ascii="Calibri" w:hAnsi="Calibri" w:cs="Calibri"/>
                <w:color w:val="000000" w:themeColor="text1"/>
                <w:lang w:val="en-US"/>
              </w:rPr>
              <w:t>3</w:t>
            </w:r>
          </w:p>
        </w:tc>
      </w:tr>
      <w:bookmarkEnd w:id="4"/>
      <w:tr w:rsidR="00C9096F" w:rsidRPr="00597CD1" w14:paraId="39CE3A32" w14:textId="77777777" w:rsidTr="00794343">
        <w:trPr>
          <w:jc w:val="center"/>
        </w:trPr>
        <w:tc>
          <w:tcPr>
            <w:tcW w:w="1129" w:type="dxa"/>
            <w:vAlign w:val="center"/>
          </w:tcPr>
          <w:p w14:paraId="0B9D2A83" w14:textId="77777777" w:rsidR="00C9096F" w:rsidRPr="00597CD1" w:rsidRDefault="00C9096F" w:rsidP="00794343">
            <w:pPr>
              <w:spacing w:after="0" w:line="240" w:lineRule="auto"/>
              <w:jc w:val="center"/>
              <w:rPr>
                <w:rFonts w:ascii="Calibri" w:hAnsi="Calibri" w:cs="Calibri"/>
                <w:color w:val="000000" w:themeColor="text1"/>
              </w:rPr>
            </w:pPr>
            <w:r w:rsidRPr="001D68E6">
              <w:t>ΑP2</w:t>
            </w:r>
          </w:p>
        </w:tc>
        <w:tc>
          <w:tcPr>
            <w:tcW w:w="2977" w:type="dxa"/>
          </w:tcPr>
          <w:p w14:paraId="27749E30" w14:textId="77777777" w:rsidR="00C9096F" w:rsidRPr="00794343" w:rsidRDefault="00C9096F" w:rsidP="00794343">
            <w:pPr>
              <w:spacing w:after="0" w:line="240" w:lineRule="auto"/>
              <w:jc w:val="center"/>
              <w:rPr>
                <w:rFonts w:ascii="Calibri" w:hAnsi="Calibri" w:cs="Calibri"/>
                <w:color w:val="000000" w:themeColor="text1"/>
                <w:lang w:val="en-US"/>
              </w:rPr>
            </w:pPr>
            <w:r w:rsidRPr="00794343">
              <w:rPr>
                <w:lang w:val="en-US"/>
              </w:rPr>
              <w:t>Soil Chemistry and environmental safety control</w:t>
            </w:r>
          </w:p>
        </w:tc>
        <w:tc>
          <w:tcPr>
            <w:tcW w:w="2410" w:type="dxa"/>
            <w:vAlign w:val="center"/>
          </w:tcPr>
          <w:p w14:paraId="3FE54C90" w14:textId="77777777" w:rsidR="00C9096F" w:rsidRPr="00597CD1" w:rsidRDefault="00C9096F" w:rsidP="00794343">
            <w:pPr>
              <w:spacing w:after="0" w:line="240" w:lineRule="auto"/>
              <w:jc w:val="center"/>
              <w:rPr>
                <w:rFonts w:ascii="Calibri" w:hAnsi="Calibri" w:cs="Calibri"/>
                <w:color w:val="000000" w:themeColor="text1"/>
              </w:rPr>
            </w:pPr>
            <w:r w:rsidRPr="00597CD1">
              <w:rPr>
                <w:rFonts w:ascii="Calibri" w:hAnsi="Calibri" w:cs="Calibri"/>
                <w:color w:val="000000" w:themeColor="text1"/>
              </w:rPr>
              <w:t>Υποχρεωτικό</w:t>
            </w:r>
          </w:p>
        </w:tc>
        <w:tc>
          <w:tcPr>
            <w:tcW w:w="992" w:type="dxa"/>
            <w:vAlign w:val="center"/>
          </w:tcPr>
          <w:p w14:paraId="5AB701D5" w14:textId="3DD49B07" w:rsidR="00C9096F" w:rsidRPr="00C86CF6" w:rsidRDefault="00C86CF6" w:rsidP="00794343">
            <w:pPr>
              <w:spacing w:after="0" w:line="240" w:lineRule="auto"/>
              <w:jc w:val="center"/>
              <w:rPr>
                <w:rFonts w:ascii="Calibri" w:hAnsi="Calibri" w:cs="Calibri"/>
                <w:color w:val="000000" w:themeColor="text1"/>
                <w:lang w:val="en-US"/>
              </w:rPr>
            </w:pPr>
            <w:r>
              <w:rPr>
                <w:rFonts w:ascii="Calibri" w:hAnsi="Calibri" w:cs="Calibri"/>
                <w:color w:val="000000" w:themeColor="text1"/>
                <w:lang w:val="en-US"/>
              </w:rPr>
              <w:t>6</w:t>
            </w:r>
          </w:p>
        </w:tc>
      </w:tr>
      <w:tr w:rsidR="00C9096F" w:rsidRPr="00597CD1" w14:paraId="3C3664FC" w14:textId="77777777" w:rsidTr="00794343">
        <w:trPr>
          <w:jc w:val="center"/>
        </w:trPr>
        <w:tc>
          <w:tcPr>
            <w:tcW w:w="1129" w:type="dxa"/>
            <w:vAlign w:val="center"/>
          </w:tcPr>
          <w:p w14:paraId="379B66A2" w14:textId="77777777" w:rsidR="00C9096F" w:rsidRPr="00597CD1" w:rsidRDefault="00C9096F" w:rsidP="00794343">
            <w:pPr>
              <w:spacing w:after="0" w:line="240" w:lineRule="auto"/>
              <w:jc w:val="center"/>
              <w:rPr>
                <w:rFonts w:ascii="Calibri" w:hAnsi="Calibri" w:cs="Calibri"/>
                <w:color w:val="000000" w:themeColor="text1"/>
              </w:rPr>
            </w:pPr>
            <w:r w:rsidRPr="001D68E6">
              <w:t>ΑP3</w:t>
            </w:r>
          </w:p>
        </w:tc>
        <w:tc>
          <w:tcPr>
            <w:tcW w:w="2977" w:type="dxa"/>
          </w:tcPr>
          <w:p w14:paraId="5FBD1FDA" w14:textId="77777777" w:rsidR="00C9096F" w:rsidRPr="00794343" w:rsidRDefault="00C9096F" w:rsidP="00794343">
            <w:pPr>
              <w:spacing w:after="0" w:line="240" w:lineRule="auto"/>
              <w:jc w:val="center"/>
              <w:rPr>
                <w:rFonts w:ascii="Calibri" w:hAnsi="Calibri" w:cs="Calibri"/>
                <w:color w:val="000000" w:themeColor="text1"/>
                <w:lang w:val="en-US"/>
              </w:rPr>
            </w:pPr>
            <w:r w:rsidRPr="00794343">
              <w:rPr>
                <w:lang w:val="en-US"/>
              </w:rPr>
              <w:t>Mediterranean, tropical and subtropical fruit farming</w:t>
            </w:r>
          </w:p>
        </w:tc>
        <w:tc>
          <w:tcPr>
            <w:tcW w:w="2410" w:type="dxa"/>
            <w:vAlign w:val="center"/>
          </w:tcPr>
          <w:p w14:paraId="757BE794" w14:textId="77777777" w:rsidR="00C9096F" w:rsidRPr="00597CD1" w:rsidRDefault="00C9096F" w:rsidP="00794343">
            <w:pPr>
              <w:spacing w:after="0" w:line="240" w:lineRule="auto"/>
              <w:jc w:val="center"/>
              <w:rPr>
                <w:rFonts w:ascii="Calibri" w:hAnsi="Calibri" w:cs="Calibri"/>
                <w:color w:val="000000" w:themeColor="text1"/>
              </w:rPr>
            </w:pPr>
            <w:r w:rsidRPr="00597CD1">
              <w:rPr>
                <w:rFonts w:ascii="Calibri" w:hAnsi="Calibri" w:cs="Calibri"/>
                <w:color w:val="000000" w:themeColor="text1"/>
              </w:rPr>
              <w:t>Υποχρεωτικό</w:t>
            </w:r>
          </w:p>
        </w:tc>
        <w:tc>
          <w:tcPr>
            <w:tcW w:w="992" w:type="dxa"/>
            <w:vAlign w:val="center"/>
          </w:tcPr>
          <w:p w14:paraId="2D6FFC7F" w14:textId="47666244" w:rsidR="00C9096F" w:rsidRPr="00C86CF6" w:rsidRDefault="00C86CF6" w:rsidP="00794343">
            <w:pPr>
              <w:spacing w:after="0" w:line="240" w:lineRule="auto"/>
              <w:jc w:val="center"/>
              <w:rPr>
                <w:rFonts w:ascii="Calibri" w:hAnsi="Calibri" w:cs="Calibri"/>
                <w:color w:val="000000" w:themeColor="text1"/>
                <w:lang w:val="en-US"/>
              </w:rPr>
            </w:pPr>
            <w:r>
              <w:rPr>
                <w:rFonts w:ascii="Calibri" w:hAnsi="Calibri" w:cs="Calibri"/>
                <w:color w:val="000000" w:themeColor="text1"/>
                <w:lang w:val="en-US"/>
              </w:rPr>
              <w:t>3</w:t>
            </w:r>
          </w:p>
        </w:tc>
      </w:tr>
      <w:tr w:rsidR="00C9096F" w:rsidRPr="00597CD1" w14:paraId="5E8000AD" w14:textId="77777777" w:rsidTr="00794343">
        <w:trPr>
          <w:jc w:val="center"/>
        </w:trPr>
        <w:tc>
          <w:tcPr>
            <w:tcW w:w="1129" w:type="dxa"/>
            <w:vAlign w:val="center"/>
          </w:tcPr>
          <w:p w14:paraId="0DCCF104" w14:textId="77777777" w:rsidR="00C9096F" w:rsidRPr="00597CD1" w:rsidRDefault="00C9096F" w:rsidP="00794343">
            <w:pPr>
              <w:spacing w:after="0" w:line="240" w:lineRule="auto"/>
              <w:jc w:val="center"/>
              <w:rPr>
                <w:rFonts w:ascii="Calibri" w:hAnsi="Calibri" w:cs="Calibri"/>
                <w:color w:val="000000" w:themeColor="text1"/>
              </w:rPr>
            </w:pPr>
            <w:r w:rsidRPr="001D68E6">
              <w:t>ΑP4</w:t>
            </w:r>
          </w:p>
        </w:tc>
        <w:tc>
          <w:tcPr>
            <w:tcW w:w="2977" w:type="dxa"/>
          </w:tcPr>
          <w:p w14:paraId="0A46D549" w14:textId="77777777" w:rsidR="00C9096F" w:rsidRPr="00794343" w:rsidRDefault="00C9096F" w:rsidP="00794343">
            <w:pPr>
              <w:spacing w:after="0" w:line="240" w:lineRule="auto"/>
              <w:jc w:val="center"/>
              <w:rPr>
                <w:rFonts w:ascii="Calibri" w:hAnsi="Calibri" w:cs="Calibri"/>
                <w:color w:val="000000" w:themeColor="text1"/>
              </w:rPr>
            </w:pPr>
            <w:proofErr w:type="spellStart"/>
            <w:r w:rsidRPr="00794343">
              <w:t>Entomology</w:t>
            </w:r>
            <w:proofErr w:type="spellEnd"/>
            <w:r w:rsidRPr="00794343">
              <w:t xml:space="preserve"> and </w:t>
            </w:r>
            <w:proofErr w:type="spellStart"/>
            <w:r w:rsidRPr="00794343">
              <w:t>pest</w:t>
            </w:r>
            <w:proofErr w:type="spellEnd"/>
            <w:r w:rsidRPr="00794343">
              <w:t xml:space="preserve"> </w:t>
            </w:r>
            <w:proofErr w:type="spellStart"/>
            <w:r w:rsidRPr="00794343">
              <w:t>management</w:t>
            </w:r>
            <w:proofErr w:type="spellEnd"/>
          </w:p>
        </w:tc>
        <w:tc>
          <w:tcPr>
            <w:tcW w:w="2410" w:type="dxa"/>
            <w:vAlign w:val="center"/>
          </w:tcPr>
          <w:p w14:paraId="5A711926" w14:textId="77777777" w:rsidR="00C9096F" w:rsidRPr="00597CD1" w:rsidRDefault="00C9096F" w:rsidP="00794343">
            <w:pPr>
              <w:spacing w:after="0" w:line="240" w:lineRule="auto"/>
              <w:jc w:val="center"/>
              <w:rPr>
                <w:rFonts w:ascii="Calibri" w:hAnsi="Calibri" w:cs="Calibri"/>
                <w:color w:val="000000" w:themeColor="text1"/>
              </w:rPr>
            </w:pPr>
            <w:r w:rsidRPr="00597CD1">
              <w:rPr>
                <w:rFonts w:ascii="Calibri" w:hAnsi="Calibri" w:cs="Calibri"/>
                <w:color w:val="000000" w:themeColor="text1"/>
              </w:rPr>
              <w:t>Υποχρεωτικό</w:t>
            </w:r>
          </w:p>
        </w:tc>
        <w:tc>
          <w:tcPr>
            <w:tcW w:w="992" w:type="dxa"/>
            <w:vAlign w:val="center"/>
          </w:tcPr>
          <w:p w14:paraId="3FDEB985" w14:textId="024FB884" w:rsidR="00C9096F" w:rsidRPr="00C86CF6" w:rsidRDefault="00C86CF6" w:rsidP="00794343">
            <w:pPr>
              <w:spacing w:after="0" w:line="240" w:lineRule="auto"/>
              <w:jc w:val="center"/>
              <w:rPr>
                <w:rFonts w:ascii="Calibri" w:hAnsi="Calibri" w:cs="Calibri"/>
                <w:color w:val="000000" w:themeColor="text1"/>
                <w:lang w:val="en-US"/>
              </w:rPr>
            </w:pPr>
            <w:r>
              <w:rPr>
                <w:rFonts w:ascii="Calibri" w:hAnsi="Calibri" w:cs="Calibri"/>
                <w:color w:val="000000" w:themeColor="text1"/>
                <w:lang w:val="en-US"/>
              </w:rPr>
              <w:t>6</w:t>
            </w:r>
          </w:p>
        </w:tc>
      </w:tr>
      <w:tr w:rsidR="00794343" w:rsidRPr="00794343" w14:paraId="2495F554" w14:textId="77777777" w:rsidTr="00794343">
        <w:trPr>
          <w:jc w:val="center"/>
        </w:trPr>
        <w:tc>
          <w:tcPr>
            <w:tcW w:w="1129" w:type="dxa"/>
            <w:vAlign w:val="center"/>
          </w:tcPr>
          <w:p w14:paraId="23658F94" w14:textId="3FC8A3D7" w:rsidR="00794343" w:rsidRPr="00794343" w:rsidRDefault="00794343" w:rsidP="00794343">
            <w:pPr>
              <w:spacing w:after="0" w:line="240" w:lineRule="auto"/>
              <w:jc w:val="center"/>
              <w:rPr>
                <w:lang w:val="en-US"/>
              </w:rPr>
            </w:pPr>
            <w:r>
              <w:rPr>
                <w:lang w:val="en-US"/>
              </w:rPr>
              <w:t>AP5</w:t>
            </w:r>
          </w:p>
        </w:tc>
        <w:tc>
          <w:tcPr>
            <w:tcW w:w="2977" w:type="dxa"/>
          </w:tcPr>
          <w:p w14:paraId="0A41E7A7" w14:textId="584E1344" w:rsidR="00794343" w:rsidRPr="00794343" w:rsidRDefault="00794343" w:rsidP="00794343">
            <w:pPr>
              <w:spacing w:after="0" w:line="240" w:lineRule="auto"/>
              <w:jc w:val="center"/>
              <w:rPr>
                <w:highlight w:val="yellow"/>
                <w:lang w:val="en-US"/>
              </w:rPr>
            </w:pPr>
            <w:r w:rsidRPr="00A35CB1">
              <w:rPr>
                <w:rFonts w:cstheme="minorHAnsi"/>
                <w:bCs/>
                <w:lang w:val="en-US"/>
              </w:rPr>
              <w:t>Machinery for mediterranean food processing</w:t>
            </w:r>
          </w:p>
        </w:tc>
        <w:tc>
          <w:tcPr>
            <w:tcW w:w="2410" w:type="dxa"/>
            <w:vAlign w:val="center"/>
          </w:tcPr>
          <w:p w14:paraId="1D609EB4" w14:textId="5745F414" w:rsidR="00794343" w:rsidRPr="00794343" w:rsidRDefault="00C86CF6" w:rsidP="00794343">
            <w:pPr>
              <w:spacing w:after="0" w:line="240" w:lineRule="auto"/>
              <w:jc w:val="center"/>
              <w:rPr>
                <w:rFonts w:ascii="Calibri" w:hAnsi="Calibri" w:cs="Calibri"/>
                <w:color w:val="000000" w:themeColor="text1"/>
                <w:lang w:val="en-US"/>
              </w:rPr>
            </w:pPr>
            <w:r w:rsidRPr="00597CD1">
              <w:rPr>
                <w:rFonts w:ascii="Calibri" w:hAnsi="Calibri" w:cs="Calibri"/>
                <w:color w:val="000000" w:themeColor="text1"/>
              </w:rPr>
              <w:t>Υποχρεωτικό</w:t>
            </w:r>
          </w:p>
        </w:tc>
        <w:tc>
          <w:tcPr>
            <w:tcW w:w="992" w:type="dxa"/>
            <w:vAlign w:val="center"/>
          </w:tcPr>
          <w:p w14:paraId="1EB5193D" w14:textId="287D4D32" w:rsidR="00794343" w:rsidRPr="00794343" w:rsidRDefault="00C86CF6" w:rsidP="00794343">
            <w:pPr>
              <w:spacing w:after="0" w:line="240" w:lineRule="auto"/>
              <w:jc w:val="center"/>
              <w:rPr>
                <w:rFonts w:ascii="Calibri" w:hAnsi="Calibri" w:cs="Calibri"/>
                <w:color w:val="000000" w:themeColor="text1"/>
                <w:lang w:val="en-US"/>
              </w:rPr>
            </w:pPr>
            <w:r>
              <w:rPr>
                <w:rFonts w:ascii="Calibri" w:hAnsi="Calibri" w:cs="Calibri"/>
                <w:color w:val="000000" w:themeColor="text1"/>
                <w:lang w:val="en-US"/>
              </w:rPr>
              <w:t>6</w:t>
            </w:r>
          </w:p>
        </w:tc>
      </w:tr>
      <w:tr w:rsidR="00794343" w:rsidRPr="00794343" w14:paraId="321EA964" w14:textId="77777777" w:rsidTr="00794343">
        <w:trPr>
          <w:jc w:val="center"/>
        </w:trPr>
        <w:tc>
          <w:tcPr>
            <w:tcW w:w="1129" w:type="dxa"/>
            <w:vAlign w:val="center"/>
          </w:tcPr>
          <w:p w14:paraId="3DF2B019" w14:textId="41CF4F7E" w:rsidR="00794343" w:rsidRPr="00794343" w:rsidRDefault="00794343" w:rsidP="00794343">
            <w:pPr>
              <w:spacing w:after="0" w:line="240" w:lineRule="auto"/>
              <w:jc w:val="center"/>
              <w:rPr>
                <w:lang w:val="en-US"/>
              </w:rPr>
            </w:pPr>
            <w:r>
              <w:rPr>
                <w:lang w:val="en-US"/>
              </w:rPr>
              <w:t>AP6</w:t>
            </w:r>
          </w:p>
        </w:tc>
        <w:tc>
          <w:tcPr>
            <w:tcW w:w="2977" w:type="dxa"/>
          </w:tcPr>
          <w:p w14:paraId="225A7D89" w14:textId="2B744E87" w:rsidR="00794343" w:rsidRPr="00794343" w:rsidRDefault="00794343" w:rsidP="00794343">
            <w:pPr>
              <w:spacing w:after="0" w:line="240" w:lineRule="auto"/>
              <w:jc w:val="center"/>
              <w:rPr>
                <w:highlight w:val="yellow"/>
                <w:lang w:val="en-US"/>
              </w:rPr>
            </w:pPr>
            <w:r w:rsidRPr="00A35CB1">
              <w:rPr>
                <w:rFonts w:cstheme="minorHAnsi"/>
                <w:bCs/>
                <w:lang w:val="en-US"/>
              </w:rPr>
              <w:t xml:space="preserve">Consumer </w:t>
            </w:r>
            <w:proofErr w:type="spellStart"/>
            <w:r w:rsidRPr="00A35CB1">
              <w:rPr>
                <w:rFonts w:cstheme="minorHAnsi"/>
                <w:bCs/>
                <w:lang w:val="en-US"/>
              </w:rPr>
              <w:t>behaviour</w:t>
            </w:r>
            <w:proofErr w:type="spellEnd"/>
            <w:r w:rsidRPr="00A35CB1">
              <w:rPr>
                <w:rFonts w:cstheme="minorHAnsi"/>
                <w:bCs/>
                <w:lang w:val="en-US"/>
              </w:rPr>
              <w:t xml:space="preserve"> and marketing strategies in sustainable and innovative food</w:t>
            </w:r>
          </w:p>
        </w:tc>
        <w:tc>
          <w:tcPr>
            <w:tcW w:w="2410" w:type="dxa"/>
            <w:vAlign w:val="center"/>
          </w:tcPr>
          <w:p w14:paraId="048EAB11" w14:textId="31B18533" w:rsidR="00794343" w:rsidRPr="00794343" w:rsidRDefault="00C86CF6" w:rsidP="00794343">
            <w:pPr>
              <w:spacing w:after="0" w:line="240" w:lineRule="auto"/>
              <w:jc w:val="center"/>
              <w:rPr>
                <w:rFonts w:ascii="Calibri" w:hAnsi="Calibri" w:cs="Calibri"/>
                <w:color w:val="000000" w:themeColor="text1"/>
                <w:lang w:val="en-US"/>
              </w:rPr>
            </w:pPr>
            <w:r w:rsidRPr="00597CD1">
              <w:rPr>
                <w:rFonts w:ascii="Calibri" w:hAnsi="Calibri" w:cs="Calibri"/>
                <w:color w:val="000000" w:themeColor="text1"/>
              </w:rPr>
              <w:t>Υποχρεωτικό</w:t>
            </w:r>
          </w:p>
        </w:tc>
        <w:tc>
          <w:tcPr>
            <w:tcW w:w="992" w:type="dxa"/>
            <w:vAlign w:val="center"/>
          </w:tcPr>
          <w:p w14:paraId="70456ACA" w14:textId="6A073CFF" w:rsidR="00794343" w:rsidRPr="00794343" w:rsidRDefault="00C86CF6" w:rsidP="00794343">
            <w:pPr>
              <w:spacing w:after="0" w:line="240" w:lineRule="auto"/>
              <w:jc w:val="center"/>
              <w:rPr>
                <w:rFonts w:ascii="Calibri" w:hAnsi="Calibri" w:cs="Calibri"/>
                <w:color w:val="000000" w:themeColor="text1"/>
                <w:lang w:val="en-US"/>
              </w:rPr>
            </w:pPr>
            <w:r>
              <w:rPr>
                <w:rFonts w:ascii="Calibri" w:hAnsi="Calibri" w:cs="Calibri"/>
                <w:color w:val="000000" w:themeColor="text1"/>
                <w:lang w:val="en-US"/>
              </w:rPr>
              <w:t>6</w:t>
            </w:r>
          </w:p>
        </w:tc>
      </w:tr>
      <w:tr w:rsidR="00C9096F" w:rsidRPr="00597CD1" w14:paraId="4F6F26E9" w14:textId="77777777" w:rsidTr="00FB6D66">
        <w:trPr>
          <w:jc w:val="center"/>
        </w:trPr>
        <w:tc>
          <w:tcPr>
            <w:tcW w:w="6516" w:type="dxa"/>
            <w:gridSpan w:val="3"/>
            <w:vAlign w:val="center"/>
          </w:tcPr>
          <w:p w14:paraId="6FA6D31F" w14:textId="77777777" w:rsidR="00C9096F" w:rsidRPr="00597CD1" w:rsidRDefault="00C9096F" w:rsidP="00794343">
            <w:pPr>
              <w:spacing w:after="0" w:line="240" w:lineRule="auto"/>
              <w:jc w:val="center"/>
              <w:rPr>
                <w:rFonts w:ascii="Calibri" w:hAnsi="Calibri" w:cs="Calibri"/>
                <w:color w:val="000000" w:themeColor="text1"/>
              </w:rPr>
            </w:pPr>
            <w:r w:rsidRPr="00597CD1">
              <w:rPr>
                <w:rFonts w:ascii="Calibri" w:hAnsi="Calibri" w:cs="Calibri"/>
                <w:b/>
                <w:color w:val="000000" w:themeColor="text1"/>
              </w:rPr>
              <w:t>ΣΥΝΟΛΟ ΠΙΣΤΩΤΙΚΩΝ ΜΟΝΑΔΩΝ Α΄ ΕΞΑΜΗΝΟΥ</w:t>
            </w:r>
          </w:p>
        </w:tc>
        <w:tc>
          <w:tcPr>
            <w:tcW w:w="992" w:type="dxa"/>
            <w:vAlign w:val="center"/>
          </w:tcPr>
          <w:p w14:paraId="6DFE4A24" w14:textId="77777777" w:rsidR="00C9096F" w:rsidRPr="00597CD1" w:rsidRDefault="00C9096F" w:rsidP="00794343">
            <w:pPr>
              <w:spacing w:after="0" w:line="240" w:lineRule="auto"/>
              <w:jc w:val="center"/>
              <w:rPr>
                <w:rFonts w:ascii="Calibri" w:hAnsi="Calibri" w:cs="Calibri"/>
                <w:b/>
                <w:bCs/>
                <w:color w:val="000000" w:themeColor="text1"/>
              </w:rPr>
            </w:pPr>
            <w:r w:rsidRPr="00597CD1">
              <w:rPr>
                <w:rFonts w:ascii="Calibri" w:hAnsi="Calibri" w:cs="Calibri"/>
                <w:b/>
                <w:bCs/>
                <w:color w:val="000000" w:themeColor="text1"/>
              </w:rPr>
              <w:t>30</w:t>
            </w:r>
          </w:p>
        </w:tc>
      </w:tr>
      <w:tr w:rsidR="00C9096F" w:rsidRPr="00597CD1" w14:paraId="5BBBDB82" w14:textId="77777777" w:rsidTr="00FB6D66">
        <w:trPr>
          <w:jc w:val="center"/>
        </w:trPr>
        <w:tc>
          <w:tcPr>
            <w:tcW w:w="7508" w:type="dxa"/>
            <w:gridSpan w:val="4"/>
          </w:tcPr>
          <w:p w14:paraId="76349EC5" w14:textId="77777777" w:rsidR="00C9096F" w:rsidRPr="00597CD1" w:rsidRDefault="00C9096F" w:rsidP="00794343">
            <w:pPr>
              <w:spacing w:after="0" w:line="240" w:lineRule="auto"/>
              <w:jc w:val="center"/>
              <w:rPr>
                <w:rFonts w:ascii="Calibri" w:hAnsi="Calibri" w:cs="Calibri"/>
                <w:color w:val="000000" w:themeColor="text1"/>
              </w:rPr>
            </w:pPr>
          </w:p>
        </w:tc>
      </w:tr>
      <w:tr w:rsidR="00C9096F" w:rsidRPr="00597CD1" w14:paraId="60C21904" w14:textId="77777777" w:rsidTr="00FB6D66">
        <w:trPr>
          <w:jc w:val="center"/>
        </w:trPr>
        <w:tc>
          <w:tcPr>
            <w:tcW w:w="7508" w:type="dxa"/>
            <w:gridSpan w:val="4"/>
            <w:vAlign w:val="center"/>
          </w:tcPr>
          <w:p w14:paraId="50E0F273" w14:textId="77777777" w:rsidR="00C9096F" w:rsidRPr="00597CD1" w:rsidRDefault="00C9096F" w:rsidP="00794343">
            <w:pPr>
              <w:spacing w:after="0" w:line="240" w:lineRule="auto"/>
              <w:jc w:val="center"/>
              <w:rPr>
                <w:rFonts w:ascii="Calibri" w:hAnsi="Calibri" w:cs="Calibri"/>
                <w:color w:val="000000" w:themeColor="text1"/>
              </w:rPr>
            </w:pPr>
            <w:r w:rsidRPr="00597CD1">
              <w:rPr>
                <w:rFonts w:ascii="Calibri" w:hAnsi="Calibri" w:cs="Calibri"/>
                <w:b/>
                <w:color w:val="000000" w:themeColor="text1"/>
              </w:rPr>
              <w:t>Β΄ ΕΞΑΜΗΝΟ ΣΠΟΥΔΩΝ</w:t>
            </w:r>
            <w:r>
              <w:rPr>
                <w:rFonts w:ascii="Calibri" w:hAnsi="Calibri" w:cs="Calibri"/>
                <w:b/>
                <w:color w:val="000000" w:themeColor="text1"/>
              </w:rPr>
              <w:t xml:space="preserve"> (ΚΑΛΑΜΑΤΑ)</w:t>
            </w:r>
          </w:p>
        </w:tc>
      </w:tr>
      <w:tr w:rsidR="00C9096F" w:rsidRPr="00597CD1" w14:paraId="237C3B90" w14:textId="77777777" w:rsidTr="00FB6D66">
        <w:trPr>
          <w:trHeight w:val="405"/>
          <w:jc w:val="center"/>
        </w:trPr>
        <w:tc>
          <w:tcPr>
            <w:tcW w:w="1129" w:type="dxa"/>
            <w:vAlign w:val="center"/>
          </w:tcPr>
          <w:p w14:paraId="1146963B" w14:textId="77777777" w:rsidR="00C9096F" w:rsidRPr="00597CD1" w:rsidRDefault="00C9096F" w:rsidP="00794343">
            <w:pPr>
              <w:spacing w:after="0" w:line="240" w:lineRule="auto"/>
              <w:jc w:val="center"/>
              <w:rPr>
                <w:rFonts w:ascii="Calibri" w:hAnsi="Calibri" w:cs="Calibri"/>
                <w:b/>
                <w:color w:val="000000" w:themeColor="text1"/>
              </w:rPr>
            </w:pPr>
            <w:r w:rsidRPr="00597CD1">
              <w:rPr>
                <w:rFonts w:ascii="Calibri" w:hAnsi="Calibri" w:cs="Calibri"/>
                <w:b/>
                <w:color w:val="000000" w:themeColor="text1"/>
              </w:rPr>
              <w:t>ΚΩΔΙΚΟΣ</w:t>
            </w:r>
          </w:p>
        </w:tc>
        <w:tc>
          <w:tcPr>
            <w:tcW w:w="2977" w:type="dxa"/>
            <w:vAlign w:val="center"/>
          </w:tcPr>
          <w:p w14:paraId="5BFE1EDD" w14:textId="77777777" w:rsidR="00C9096F" w:rsidRPr="00597CD1" w:rsidRDefault="00C9096F" w:rsidP="00794343">
            <w:pPr>
              <w:spacing w:after="0" w:line="240" w:lineRule="auto"/>
              <w:jc w:val="center"/>
              <w:rPr>
                <w:rFonts w:ascii="Calibri" w:hAnsi="Calibri" w:cs="Calibri"/>
                <w:b/>
                <w:color w:val="000000" w:themeColor="text1"/>
              </w:rPr>
            </w:pPr>
            <w:r w:rsidRPr="00597CD1">
              <w:rPr>
                <w:rFonts w:ascii="Calibri" w:hAnsi="Calibri" w:cs="Calibri"/>
                <w:b/>
                <w:color w:val="000000" w:themeColor="text1"/>
              </w:rPr>
              <w:t>ΤΙΤΛΟΣ ΜΑΘΗΜΑΤΟΣ</w:t>
            </w:r>
          </w:p>
        </w:tc>
        <w:tc>
          <w:tcPr>
            <w:tcW w:w="2410" w:type="dxa"/>
            <w:vAlign w:val="center"/>
          </w:tcPr>
          <w:p w14:paraId="3EF2DE6D" w14:textId="77777777" w:rsidR="00C9096F" w:rsidRPr="00597CD1" w:rsidRDefault="00C9096F" w:rsidP="00794343">
            <w:pPr>
              <w:spacing w:after="0" w:line="240" w:lineRule="auto"/>
              <w:jc w:val="center"/>
              <w:rPr>
                <w:rFonts w:ascii="Calibri" w:hAnsi="Calibri" w:cs="Calibri"/>
                <w:b/>
                <w:color w:val="000000" w:themeColor="text1"/>
              </w:rPr>
            </w:pPr>
            <w:r w:rsidRPr="00597CD1">
              <w:rPr>
                <w:rFonts w:ascii="Calibri" w:hAnsi="Calibri" w:cs="Calibri"/>
                <w:b/>
                <w:color w:val="000000" w:themeColor="text1"/>
              </w:rPr>
              <w:t>ΧΑΡΑΚΤΗΡΙΣΜΟΣ ΜΑΘΗΜΑΤΟΣ</w:t>
            </w:r>
          </w:p>
        </w:tc>
        <w:tc>
          <w:tcPr>
            <w:tcW w:w="992" w:type="dxa"/>
            <w:vAlign w:val="center"/>
          </w:tcPr>
          <w:p w14:paraId="064BC2C9" w14:textId="77777777" w:rsidR="00C9096F" w:rsidRPr="00597CD1" w:rsidRDefault="00C9096F" w:rsidP="00794343">
            <w:pPr>
              <w:tabs>
                <w:tab w:val="center" w:pos="1027"/>
              </w:tabs>
              <w:spacing w:after="0" w:line="240" w:lineRule="auto"/>
              <w:jc w:val="center"/>
              <w:rPr>
                <w:rFonts w:ascii="Calibri" w:hAnsi="Calibri" w:cs="Calibri"/>
                <w:b/>
                <w:color w:val="000000" w:themeColor="text1"/>
              </w:rPr>
            </w:pPr>
            <w:r w:rsidRPr="00597CD1">
              <w:rPr>
                <w:rFonts w:ascii="Calibri" w:hAnsi="Calibri" w:cs="Calibri"/>
                <w:b/>
                <w:color w:val="000000" w:themeColor="text1"/>
                <w:lang w:val="en-US"/>
              </w:rPr>
              <w:t>ECTS</w:t>
            </w:r>
          </w:p>
        </w:tc>
      </w:tr>
      <w:tr w:rsidR="00C9096F" w:rsidRPr="00597CD1" w14:paraId="40ED639D" w14:textId="77777777" w:rsidTr="00FB6D66">
        <w:trPr>
          <w:jc w:val="center"/>
        </w:trPr>
        <w:tc>
          <w:tcPr>
            <w:tcW w:w="1129" w:type="dxa"/>
          </w:tcPr>
          <w:p w14:paraId="7005D309" w14:textId="77777777" w:rsidR="00C9096F" w:rsidRPr="00597CD1" w:rsidRDefault="00C9096F" w:rsidP="00794343">
            <w:pPr>
              <w:spacing w:after="0" w:line="240" w:lineRule="auto"/>
              <w:jc w:val="center"/>
              <w:rPr>
                <w:rFonts w:ascii="Calibri" w:hAnsi="Calibri" w:cs="Calibri"/>
                <w:color w:val="000000" w:themeColor="text1"/>
              </w:rPr>
            </w:pPr>
            <w:r w:rsidRPr="00DD6173">
              <w:lastRenderedPageBreak/>
              <w:t>ΒK1</w:t>
            </w:r>
          </w:p>
        </w:tc>
        <w:tc>
          <w:tcPr>
            <w:tcW w:w="2977" w:type="dxa"/>
          </w:tcPr>
          <w:p w14:paraId="2A7DE44D" w14:textId="3BC27039" w:rsidR="00C9096F" w:rsidRPr="0036446D" w:rsidRDefault="00C9096F" w:rsidP="00794343">
            <w:pPr>
              <w:spacing w:after="0" w:line="240" w:lineRule="auto"/>
              <w:jc w:val="center"/>
              <w:rPr>
                <w:rFonts w:ascii="Calibri" w:hAnsi="Calibri" w:cs="Calibri"/>
                <w:color w:val="000000" w:themeColor="text1"/>
                <w:lang w:val="en-US"/>
              </w:rPr>
            </w:pPr>
            <w:proofErr w:type="spellStart"/>
            <w:r w:rsidRPr="00DD6173">
              <w:t>Food</w:t>
            </w:r>
            <w:proofErr w:type="spellEnd"/>
            <w:r w:rsidRPr="00DD6173">
              <w:t xml:space="preserve"> </w:t>
            </w:r>
            <w:proofErr w:type="spellStart"/>
            <w:r w:rsidRPr="00DD6173">
              <w:t>Chemistry</w:t>
            </w:r>
            <w:proofErr w:type="spellEnd"/>
            <w:r w:rsidR="0036446D">
              <w:rPr>
                <w:lang w:val="en-US"/>
              </w:rPr>
              <w:t xml:space="preserve"> and </w:t>
            </w:r>
            <w:proofErr w:type="spellStart"/>
            <w:r w:rsidR="0036446D" w:rsidRPr="00DD6173">
              <w:t>Biochemistry</w:t>
            </w:r>
            <w:proofErr w:type="spellEnd"/>
          </w:p>
        </w:tc>
        <w:tc>
          <w:tcPr>
            <w:tcW w:w="2410" w:type="dxa"/>
            <w:vAlign w:val="center"/>
          </w:tcPr>
          <w:p w14:paraId="3AAC2455" w14:textId="77777777" w:rsidR="00C9096F" w:rsidRPr="00597CD1" w:rsidRDefault="00C9096F" w:rsidP="00794343">
            <w:pPr>
              <w:spacing w:after="0" w:line="240" w:lineRule="auto"/>
              <w:jc w:val="center"/>
              <w:rPr>
                <w:rFonts w:ascii="Calibri" w:hAnsi="Calibri" w:cs="Calibri"/>
                <w:color w:val="000000" w:themeColor="text1"/>
              </w:rPr>
            </w:pPr>
            <w:r w:rsidRPr="00597CD1">
              <w:rPr>
                <w:rFonts w:ascii="Calibri" w:hAnsi="Calibri" w:cs="Calibri"/>
                <w:color w:val="000000" w:themeColor="text1"/>
              </w:rPr>
              <w:t>Υποχρεωτικό</w:t>
            </w:r>
          </w:p>
        </w:tc>
        <w:tc>
          <w:tcPr>
            <w:tcW w:w="992" w:type="dxa"/>
            <w:vAlign w:val="center"/>
          </w:tcPr>
          <w:p w14:paraId="78FA99DB" w14:textId="44D901BB" w:rsidR="00C9096F" w:rsidRPr="0036446D" w:rsidRDefault="0036446D" w:rsidP="00794343">
            <w:pPr>
              <w:spacing w:after="0" w:line="240" w:lineRule="auto"/>
              <w:jc w:val="center"/>
              <w:rPr>
                <w:rFonts w:ascii="Calibri" w:hAnsi="Calibri" w:cs="Calibri"/>
                <w:color w:val="000000" w:themeColor="text1"/>
                <w:lang w:val="en-US"/>
              </w:rPr>
            </w:pPr>
            <w:r>
              <w:rPr>
                <w:rFonts w:ascii="Calibri" w:hAnsi="Calibri" w:cs="Calibri"/>
                <w:color w:val="000000" w:themeColor="text1"/>
                <w:lang w:val="en-US"/>
              </w:rPr>
              <w:t>8</w:t>
            </w:r>
          </w:p>
        </w:tc>
      </w:tr>
      <w:tr w:rsidR="00C9096F" w:rsidRPr="00597CD1" w14:paraId="520208B3" w14:textId="77777777" w:rsidTr="00FB6D66">
        <w:trPr>
          <w:jc w:val="center"/>
        </w:trPr>
        <w:tc>
          <w:tcPr>
            <w:tcW w:w="1129" w:type="dxa"/>
          </w:tcPr>
          <w:p w14:paraId="6E135E04" w14:textId="77777777" w:rsidR="00C9096F" w:rsidRPr="00597CD1" w:rsidRDefault="00C9096F" w:rsidP="00794343">
            <w:pPr>
              <w:spacing w:after="0" w:line="240" w:lineRule="auto"/>
              <w:jc w:val="center"/>
              <w:rPr>
                <w:rFonts w:ascii="Calibri" w:hAnsi="Calibri" w:cs="Calibri"/>
                <w:color w:val="000000" w:themeColor="text1"/>
              </w:rPr>
            </w:pPr>
            <w:r w:rsidRPr="00DD6173">
              <w:t>ΒK2</w:t>
            </w:r>
          </w:p>
        </w:tc>
        <w:tc>
          <w:tcPr>
            <w:tcW w:w="2977" w:type="dxa"/>
          </w:tcPr>
          <w:p w14:paraId="780AB370" w14:textId="0FDB3273" w:rsidR="00C9096F" w:rsidRPr="0036446D" w:rsidRDefault="00C9096F" w:rsidP="00794343">
            <w:pPr>
              <w:spacing w:after="0" w:line="240" w:lineRule="auto"/>
              <w:jc w:val="center"/>
              <w:rPr>
                <w:rFonts w:ascii="Calibri" w:hAnsi="Calibri" w:cs="Calibri"/>
                <w:color w:val="000000" w:themeColor="text1"/>
                <w:lang w:val="en-US"/>
              </w:rPr>
            </w:pPr>
            <w:proofErr w:type="spellStart"/>
            <w:r w:rsidRPr="00DD6173">
              <w:t>Instrumental</w:t>
            </w:r>
            <w:proofErr w:type="spellEnd"/>
            <w:r w:rsidRPr="00DD6173">
              <w:t xml:space="preserve"> </w:t>
            </w:r>
            <w:proofErr w:type="spellStart"/>
            <w:r w:rsidRPr="00DD6173">
              <w:t>Analysis</w:t>
            </w:r>
            <w:proofErr w:type="spellEnd"/>
            <w:r w:rsidR="0036446D">
              <w:rPr>
                <w:lang w:val="en-US"/>
              </w:rPr>
              <w:t xml:space="preserve"> of foods</w:t>
            </w:r>
          </w:p>
        </w:tc>
        <w:tc>
          <w:tcPr>
            <w:tcW w:w="2410" w:type="dxa"/>
            <w:vAlign w:val="center"/>
          </w:tcPr>
          <w:p w14:paraId="4D92D6C8" w14:textId="77777777" w:rsidR="00C9096F" w:rsidRPr="00597CD1" w:rsidRDefault="00C9096F" w:rsidP="00794343">
            <w:pPr>
              <w:spacing w:after="0" w:line="240" w:lineRule="auto"/>
              <w:jc w:val="center"/>
              <w:rPr>
                <w:rFonts w:ascii="Calibri" w:hAnsi="Calibri" w:cs="Calibri"/>
                <w:color w:val="000000" w:themeColor="text1"/>
              </w:rPr>
            </w:pPr>
            <w:r w:rsidRPr="00597CD1">
              <w:rPr>
                <w:rFonts w:ascii="Calibri" w:hAnsi="Calibri" w:cs="Calibri"/>
                <w:color w:val="000000" w:themeColor="text1"/>
              </w:rPr>
              <w:t>Υποχρεωτικό</w:t>
            </w:r>
          </w:p>
        </w:tc>
        <w:tc>
          <w:tcPr>
            <w:tcW w:w="992" w:type="dxa"/>
            <w:vAlign w:val="center"/>
          </w:tcPr>
          <w:p w14:paraId="1546A3AE" w14:textId="542433DB" w:rsidR="00C9096F" w:rsidRPr="0036446D" w:rsidRDefault="0036446D" w:rsidP="00794343">
            <w:pPr>
              <w:spacing w:after="0" w:line="240" w:lineRule="auto"/>
              <w:jc w:val="center"/>
              <w:rPr>
                <w:rFonts w:ascii="Calibri" w:hAnsi="Calibri" w:cs="Calibri"/>
                <w:color w:val="000000" w:themeColor="text1"/>
                <w:lang w:val="en-US"/>
              </w:rPr>
            </w:pPr>
            <w:r>
              <w:rPr>
                <w:rFonts w:ascii="Calibri" w:hAnsi="Calibri" w:cs="Calibri"/>
                <w:color w:val="000000" w:themeColor="text1"/>
                <w:lang w:val="en-US"/>
              </w:rPr>
              <w:t>8</w:t>
            </w:r>
          </w:p>
        </w:tc>
      </w:tr>
      <w:tr w:rsidR="00C9096F" w:rsidRPr="00597CD1" w14:paraId="6FD97C30" w14:textId="77777777" w:rsidTr="00FB6D66">
        <w:trPr>
          <w:jc w:val="center"/>
        </w:trPr>
        <w:tc>
          <w:tcPr>
            <w:tcW w:w="1129" w:type="dxa"/>
          </w:tcPr>
          <w:p w14:paraId="3314A799" w14:textId="77777777" w:rsidR="00C9096F" w:rsidRPr="00597CD1" w:rsidRDefault="00C9096F" w:rsidP="00794343">
            <w:pPr>
              <w:spacing w:after="0" w:line="240" w:lineRule="auto"/>
              <w:jc w:val="center"/>
              <w:rPr>
                <w:rFonts w:ascii="Calibri" w:hAnsi="Calibri" w:cs="Calibri"/>
                <w:color w:val="000000" w:themeColor="text1"/>
              </w:rPr>
            </w:pPr>
            <w:r w:rsidRPr="00DD6173">
              <w:t>ΒK3</w:t>
            </w:r>
          </w:p>
        </w:tc>
        <w:tc>
          <w:tcPr>
            <w:tcW w:w="2977" w:type="dxa"/>
          </w:tcPr>
          <w:p w14:paraId="3A6E79FD" w14:textId="6EA1462D" w:rsidR="00C9096F" w:rsidRPr="00597CD1" w:rsidRDefault="0036446D" w:rsidP="00794343">
            <w:pPr>
              <w:spacing w:after="0" w:line="240" w:lineRule="auto"/>
              <w:jc w:val="center"/>
              <w:rPr>
                <w:rFonts w:ascii="Calibri" w:hAnsi="Calibri" w:cs="Calibri"/>
                <w:color w:val="000000" w:themeColor="text1"/>
              </w:rPr>
            </w:pPr>
            <w:proofErr w:type="spellStart"/>
            <w:r w:rsidRPr="00DD6173">
              <w:t>Physical</w:t>
            </w:r>
            <w:proofErr w:type="spellEnd"/>
            <w:r w:rsidRPr="00DD6173">
              <w:t xml:space="preserve"> </w:t>
            </w:r>
            <w:proofErr w:type="spellStart"/>
            <w:r w:rsidRPr="00DD6173">
              <w:t>Chemistry</w:t>
            </w:r>
            <w:proofErr w:type="spellEnd"/>
            <w:r w:rsidRPr="00DD6173">
              <w:t xml:space="preserve"> of </w:t>
            </w:r>
            <w:proofErr w:type="spellStart"/>
            <w:r w:rsidRPr="00DD6173">
              <w:t>Foods</w:t>
            </w:r>
            <w:proofErr w:type="spellEnd"/>
          </w:p>
        </w:tc>
        <w:tc>
          <w:tcPr>
            <w:tcW w:w="2410" w:type="dxa"/>
            <w:vAlign w:val="center"/>
          </w:tcPr>
          <w:p w14:paraId="3B4ABDD8" w14:textId="77777777" w:rsidR="00C9096F" w:rsidRPr="00597CD1" w:rsidRDefault="00C9096F" w:rsidP="00794343">
            <w:pPr>
              <w:spacing w:after="0" w:line="240" w:lineRule="auto"/>
              <w:jc w:val="center"/>
              <w:rPr>
                <w:rFonts w:ascii="Calibri" w:hAnsi="Calibri" w:cs="Calibri"/>
                <w:color w:val="000000" w:themeColor="text1"/>
              </w:rPr>
            </w:pPr>
            <w:r w:rsidRPr="00597CD1">
              <w:rPr>
                <w:rFonts w:ascii="Calibri" w:hAnsi="Calibri" w:cs="Calibri"/>
                <w:color w:val="000000" w:themeColor="text1"/>
              </w:rPr>
              <w:t>Υποχρεωτικό</w:t>
            </w:r>
          </w:p>
        </w:tc>
        <w:tc>
          <w:tcPr>
            <w:tcW w:w="992" w:type="dxa"/>
            <w:vAlign w:val="center"/>
          </w:tcPr>
          <w:p w14:paraId="3D61E6A1" w14:textId="0BE638FF" w:rsidR="00C9096F" w:rsidRPr="0036446D" w:rsidRDefault="0036446D" w:rsidP="00794343">
            <w:pPr>
              <w:spacing w:after="0" w:line="240" w:lineRule="auto"/>
              <w:jc w:val="center"/>
              <w:rPr>
                <w:rFonts w:ascii="Calibri" w:hAnsi="Calibri" w:cs="Calibri"/>
                <w:color w:val="000000" w:themeColor="text1"/>
                <w:lang w:val="en-US"/>
              </w:rPr>
            </w:pPr>
            <w:r>
              <w:rPr>
                <w:rFonts w:ascii="Calibri" w:hAnsi="Calibri" w:cs="Calibri"/>
                <w:color w:val="000000" w:themeColor="text1"/>
                <w:lang w:val="en-US"/>
              </w:rPr>
              <w:t>8</w:t>
            </w:r>
          </w:p>
        </w:tc>
      </w:tr>
      <w:tr w:rsidR="00C9096F" w:rsidRPr="00597CD1" w14:paraId="563E83ED" w14:textId="77777777" w:rsidTr="00FB6D66">
        <w:trPr>
          <w:jc w:val="center"/>
        </w:trPr>
        <w:tc>
          <w:tcPr>
            <w:tcW w:w="1129" w:type="dxa"/>
          </w:tcPr>
          <w:p w14:paraId="057E2524" w14:textId="77777777" w:rsidR="00C9096F" w:rsidRPr="00597CD1" w:rsidRDefault="00C9096F" w:rsidP="00794343">
            <w:pPr>
              <w:spacing w:after="0" w:line="240" w:lineRule="auto"/>
              <w:jc w:val="center"/>
              <w:rPr>
                <w:rFonts w:ascii="Calibri" w:hAnsi="Calibri" w:cs="Calibri"/>
                <w:color w:val="000000" w:themeColor="text1"/>
              </w:rPr>
            </w:pPr>
            <w:r w:rsidRPr="00DD6173">
              <w:t>ΒK4</w:t>
            </w:r>
          </w:p>
        </w:tc>
        <w:tc>
          <w:tcPr>
            <w:tcW w:w="2977" w:type="dxa"/>
          </w:tcPr>
          <w:p w14:paraId="5363988A" w14:textId="5A9297DE" w:rsidR="00C9096F" w:rsidRPr="00597CD1" w:rsidRDefault="0036446D" w:rsidP="00794343">
            <w:pPr>
              <w:spacing w:after="0" w:line="240" w:lineRule="auto"/>
              <w:jc w:val="center"/>
              <w:rPr>
                <w:rFonts w:ascii="Calibri" w:hAnsi="Calibri" w:cs="Calibri"/>
                <w:color w:val="000000" w:themeColor="text1"/>
              </w:rPr>
            </w:pPr>
            <w:r w:rsidRPr="00DD6173">
              <w:t xml:space="preserve">Scientific </w:t>
            </w:r>
            <w:proofErr w:type="spellStart"/>
            <w:r w:rsidRPr="00DD6173">
              <w:t>research</w:t>
            </w:r>
            <w:proofErr w:type="spellEnd"/>
            <w:r w:rsidRPr="00DD6173">
              <w:t xml:space="preserve"> </w:t>
            </w:r>
            <w:proofErr w:type="spellStart"/>
            <w:r w:rsidRPr="00DD6173">
              <w:t>methodology</w:t>
            </w:r>
            <w:proofErr w:type="spellEnd"/>
          </w:p>
        </w:tc>
        <w:tc>
          <w:tcPr>
            <w:tcW w:w="2410" w:type="dxa"/>
            <w:vAlign w:val="center"/>
          </w:tcPr>
          <w:p w14:paraId="2EDFC465" w14:textId="77777777" w:rsidR="00C9096F" w:rsidRPr="00597CD1" w:rsidRDefault="00C9096F" w:rsidP="00794343">
            <w:pPr>
              <w:spacing w:after="0" w:line="240" w:lineRule="auto"/>
              <w:jc w:val="center"/>
              <w:rPr>
                <w:rFonts w:ascii="Calibri" w:hAnsi="Calibri" w:cs="Calibri"/>
                <w:color w:val="000000" w:themeColor="text1"/>
              </w:rPr>
            </w:pPr>
            <w:r w:rsidRPr="00597CD1">
              <w:rPr>
                <w:rFonts w:ascii="Calibri" w:hAnsi="Calibri" w:cs="Calibri"/>
                <w:color w:val="000000" w:themeColor="text1"/>
              </w:rPr>
              <w:t>Υποχρεωτικό</w:t>
            </w:r>
          </w:p>
        </w:tc>
        <w:tc>
          <w:tcPr>
            <w:tcW w:w="992" w:type="dxa"/>
            <w:vAlign w:val="center"/>
          </w:tcPr>
          <w:p w14:paraId="597E1D7F" w14:textId="1A253959" w:rsidR="00C9096F" w:rsidRPr="0036446D" w:rsidRDefault="0036446D" w:rsidP="00794343">
            <w:pPr>
              <w:spacing w:after="0" w:line="240" w:lineRule="auto"/>
              <w:jc w:val="center"/>
              <w:rPr>
                <w:rFonts w:ascii="Calibri" w:hAnsi="Calibri" w:cs="Calibri"/>
                <w:color w:val="000000" w:themeColor="text1"/>
                <w:lang w:val="en-US"/>
              </w:rPr>
            </w:pPr>
            <w:r>
              <w:rPr>
                <w:rFonts w:ascii="Calibri" w:hAnsi="Calibri" w:cs="Calibri"/>
                <w:color w:val="000000" w:themeColor="text1"/>
                <w:lang w:val="en-US"/>
              </w:rPr>
              <w:t>6</w:t>
            </w:r>
          </w:p>
        </w:tc>
      </w:tr>
      <w:tr w:rsidR="00C9096F" w:rsidRPr="00597CD1" w14:paraId="0EFB4A00" w14:textId="77777777" w:rsidTr="00FB6D66">
        <w:trPr>
          <w:jc w:val="center"/>
        </w:trPr>
        <w:tc>
          <w:tcPr>
            <w:tcW w:w="6516" w:type="dxa"/>
            <w:gridSpan w:val="3"/>
            <w:vAlign w:val="center"/>
          </w:tcPr>
          <w:p w14:paraId="7BCE1E13" w14:textId="77777777" w:rsidR="00C9096F" w:rsidRPr="00597CD1" w:rsidRDefault="00C9096F" w:rsidP="00794343">
            <w:pPr>
              <w:spacing w:after="0" w:line="240" w:lineRule="auto"/>
              <w:jc w:val="center"/>
              <w:rPr>
                <w:rFonts w:ascii="Calibri" w:hAnsi="Calibri" w:cs="Calibri"/>
                <w:color w:val="000000" w:themeColor="text1"/>
              </w:rPr>
            </w:pPr>
            <w:r w:rsidRPr="00597CD1">
              <w:rPr>
                <w:rFonts w:ascii="Calibri" w:hAnsi="Calibri" w:cs="Calibri"/>
                <w:b/>
                <w:color w:val="000000" w:themeColor="text1"/>
              </w:rPr>
              <w:t>ΣΥΝΟΛΟ ΠΙΣΤΩΤΙΚΩΝ ΜΟΝΑΔΩΝ Β΄ ΕΞΑΜΗΝΟΥ</w:t>
            </w:r>
          </w:p>
        </w:tc>
        <w:tc>
          <w:tcPr>
            <w:tcW w:w="992" w:type="dxa"/>
            <w:vAlign w:val="center"/>
          </w:tcPr>
          <w:p w14:paraId="2D64CC38" w14:textId="77777777" w:rsidR="00C9096F" w:rsidRPr="00597CD1" w:rsidRDefault="00C9096F" w:rsidP="00794343">
            <w:pPr>
              <w:spacing w:after="0" w:line="240" w:lineRule="auto"/>
              <w:jc w:val="center"/>
              <w:rPr>
                <w:rFonts w:ascii="Calibri" w:hAnsi="Calibri" w:cs="Calibri"/>
                <w:b/>
                <w:bCs/>
                <w:color w:val="000000" w:themeColor="text1"/>
              </w:rPr>
            </w:pPr>
            <w:r w:rsidRPr="00597CD1">
              <w:rPr>
                <w:rFonts w:ascii="Calibri" w:hAnsi="Calibri" w:cs="Calibri"/>
                <w:b/>
                <w:bCs/>
                <w:color w:val="000000" w:themeColor="text1"/>
              </w:rPr>
              <w:t>30</w:t>
            </w:r>
          </w:p>
        </w:tc>
      </w:tr>
      <w:tr w:rsidR="00C9096F" w:rsidRPr="00597CD1" w14:paraId="536AB664" w14:textId="77777777" w:rsidTr="00FB6D66">
        <w:trPr>
          <w:jc w:val="center"/>
        </w:trPr>
        <w:tc>
          <w:tcPr>
            <w:tcW w:w="7508" w:type="dxa"/>
            <w:gridSpan w:val="4"/>
          </w:tcPr>
          <w:p w14:paraId="5952AAAE" w14:textId="77777777" w:rsidR="00C9096F" w:rsidRPr="00597CD1" w:rsidRDefault="00C9096F" w:rsidP="00794343">
            <w:pPr>
              <w:spacing w:after="0" w:line="240" w:lineRule="auto"/>
              <w:jc w:val="center"/>
              <w:rPr>
                <w:rFonts w:ascii="Calibri" w:hAnsi="Calibri" w:cs="Calibri"/>
                <w:b/>
                <w:color w:val="000000" w:themeColor="text1"/>
              </w:rPr>
            </w:pPr>
          </w:p>
        </w:tc>
      </w:tr>
      <w:tr w:rsidR="00C9096F" w:rsidRPr="00597CD1" w14:paraId="2A7C205E" w14:textId="77777777" w:rsidTr="00FB6D66">
        <w:tblPrEx>
          <w:jc w:val="left"/>
        </w:tblPrEx>
        <w:tc>
          <w:tcPr>
            <w:tcW w:w="7508" w:type="dxa"/>
            <w:gridSpan w:val="4"/>
            <w:vAlign w:val="center"/>
          </w:tcPr>
          <w:p w14:paraId="3FE40AB9" w14:textId="77777777" w:rsidR="00C9096F" w:rsidRPr="00A214D5" w:rsidRDefault="00C9096F" w:rsidP="00794343">
            <w:pPr>
              <w:spacing w:after="0" w:line="240" w:lineRule="auto"/>
              <w:jc w:val="center"/>
              <w:rPr>
                <w:rFonts w:ascii="Calibri" w:hAnsi="Calibri" w:cs="Calibri"/>
                <w:b/>
                <w:color w:val="000000" w:themeColor="text1"/>
                <w:lang w:val="en-US"/>
              </w:rPr>
            </w:pPr>
            <w:bookmarkStart w:id="5" w:name="_Hlk147344158"/>
            <w:r w:rsidRPr="00597CD1">
              <w:rPr>
                <w:rFonts w:ascii="Calibri" w:hAnsi="Calibri" w:cs="Calibri"/>
                <w:b/>
                <w:color w:val="000000" w:themeColor="text1"/>
              </w:rPr>
              <w:t>Γ΄</w:t>
            </w:r>
            <w:bookmarkEnd w:id="5"/>
            <w:r w:rsidRPr="00597CD1">
              <w:rPr>
                <w:rFonts w:ascii="Calibri" w:hAnsi="Calibri" w:cs="Calibri"/>
                <w:b/>
                <w:color w:val="000000" w:themeColor="text1"/>
              </w:rPr>
              <w:t xml:space="preserve"> ΕΞΑΜΗΝΟ ΣΠΟΥΔΩΝ</w:t>
            </w:r>
            <w:r>
              <w:rPr>
                <w:rFonts w:ascii="Calibri" w:hAnsi="Calibri" w:cs="Calibri"/>
                <w:b/>
                <w:color w:val="000000" w:themeColor="text1"/>
                <w:lang w:val="en-US"/>
              </w:rPr>
              <w:t xml:space="preserve"> (VISEU)</w:t>
            </w:r>
          </w:p>
        </w:tc>
      </w:tr>
      <w:tr w:rsidR="00C9096F" w:rsidRPr="00597CD1" w14:paraId="637C28D3" w14:textId="77777777" w:rsidTr="00FB6D66">
        <w:tblPrEx>
          <w:jc w:val="left"/>
        </w:tblPrEx>
        <w:tc>
          <w:tcPr>
            <w:tcW w:w="1129" w:type="dxa"/>
            <w:vAlign w:val="center"/>
          </w:tcPr>
          <w:p w14:paraId="76F282B9" w14:textId="77777777" w:rsidR="00C9096F" w:rsidRPr="00597CD1" w:rsidRDefault="00C9096F" w:rsidP="00794343">
            <w:pPr>
              <w:spacing w:after="0" w:line="240" w:lineRule="auto"/>
              <w:jc w:val="center"/>
              <w:rPr>
                <w:rFonts w:ascii="Calibri" w:hAnsi="Calibri" w:cs="Calibri"/>
                <w:b/>
                <w:color w:val="000000" w:themeColor="text1"/>
              </w:rPr>
            </w:pPr>
            <w:r w:rsidRPr="00597CD1">
              <w:rPr>
                <w:rFonts w:ascii="Calibri" w:hAnsi="Calibri" w:cs="Calibri"/>
                <w:b/>
                <w:color w:val="000000" w:themeColor="text1"/>
              </w:rPr>
              <w:t>ΚΩΔΙΚΟΣ</w:t>
            </w:r>
          </w:p>
        </w:tc>
        <w:tc>
          <w:tcPr>
            <w:tcW w:w="2977" w:type="dxa"/>
            <w:vAlign w:val="center"/>
          </w:tcPr>
          <w:p w14:paraId="508DE579" w14:textId="77777777" w:rsidR="00C9096F" w:rsidRPr="00597CD1" w:rsidRDefault="00C9096F" w:rsidP="00794343">
            <w:pPr>
              <w:spacing w:after="0" w:line="240" w:lineRule="auto"/>
              <w:jc w:val="center"/>
              <w:rPr>
                <w:rFonts w:ascii="Calibri" w:hAnsi="Calibri" w:cs="Calibri"/>
                <w:b/>
                <w:color w:val="000000" w:themeColor="text1"/>
              </w:rPr>
            </w:pPr>
            <w:r w:rsidRPr="00597CD1">
              <w:rPr>
                <w:rFonts w:ascii="Calibri" w:hAnsi="Calibri" w:cs="Calibri"/>
                <w:b/>
                <w:color w:val="000000" w:themeColor="text1"/>
              </w:rPr>
              <w:t>ΤΙΤΛΟΣ ΜΑΘΗΜΑΤΟΣ</w:t>
            </w:r>
          </w:p>
        </w:tc>
        <w:tc>
          <w:tcPr>
            <w:tcW w:w="2410" w:type="dxa"/>
            <w:vAlign w:val="center"/>
          </w:tcPr>
          <w:p w14:paraId="6EA92CF2" w14:textId="77777777" w:rsidR="00C9096F" w:rsidRPr="00597CD1" w:rsidRDefault="00C9096F" w:rsidP="00794343">
            <w:pPr>
              <w:spacing w:after="0" w:line="240" w:lineRule="auto"/>
              <w:jc w:val="center"/>
              <w:rPr>
                <w:rFonts w:ascii="Calibri" w:hAnsi="Calibri" w:cs="Calibri"/>
                <w:b/>
                <w:color w:val="000000" w:themeColor="text1"/>
              </w:rPr>
            </w:pPr>
            <w:r w:rsidRPr="00597CD1">
              <w:rPr>
                <w:rFonts w:ascii="Calibri" w:hAnsi="Calibri" w:cs="Calibri"/>
                <w:b/>
                <w:color w:val="000000" w:themeColor="text1"/>
              </w:rPr>
              <w:t>ΧΑΡΑΚΤΗΡΙΣΜΟΣ ΜΑΘΗΜΑΤΟΣ</w:t>
            </w:r>
          </w:p>
        </w:tc>
        <w:tc>
          <w:tcPr>
            <w:tcW w:w="992" w:type="dxa"/>
            <w:vAlign w:val="center"/>
          </w:tcPr>
          <w:p w14:paraId="6B2E1F85" w14:textId="77777777" w:rsidR="00C9096F" w:rsidRPr="00597CD1" w:rsidRDefault="00C9096F" w:rsidP="00794343">
            <w:pPr>
              <w:spacing w:after="0" w:line="240" w:lineRule="auto"/>
              <w:jc w:val="center"/>
              <w:rPr>
                <w:rFonts w:ascii="Calibri" w:hAnsi="Calibri" w:cs="Calibri"/>
                <w:b/>
                <w:color w:val="000000" w:themeColor="text1"/>
              </w:rPr>
            </w:pPr>
            <w:r w:rsidRPr="00597CD1">
              <w:rPr>
                <w:rFonts w:ascii="Calibri" w:hAnsi="Calibri" w:cs="Calibri"/>
                <w:b/>
                <w:color w:val="000000" w:themeColor="text1"/>
                <w:lang w:val="en-US"/>
              </w:rPr>
              <w:t>ECTS</w:t>
            </w:r>
          </w:p>
        </w:tc>
      </w:tr>
      <w:tr w:rsidR="00C9096F" w:rsidRPr="00597CD1" w14:paraId="5163FF5B" w14:textId="77777777" w:rsidTr="00794343">
        <w:tblPrEx>
          <w:jc w:val="left"/>
        </w:tblPrEx>
        <w:tc>
          <w:tcPr>
            <w:tcW w:w="1129" w:type="dxa"/>
            <w:vAlign w:val="center"/>
          </w:tcPr>
          <w:p w14:paraId="2D371C11" w14:textId="77777777" w:rsidR="00C9096F" w:rsidRPr="00597CD1" w:rsidRDefault="00C9096F" w:rsidP="00794343">
            <w:pPr>
              <w:spacing w:after="0" w:line="240" w:lineRule="auto"/>
              <w:jc w:val="center"/>
              <w:rPr>
                <w:rFonts w:ascii="Calibri" w:hAnsi="Calibri" w:cs="Calibri"/>
                <w:color w:val="000000" w:themeColor="text1"/>
              </w:rPr>
            </w:pPr>
            <w:r w:rsidRPr="000009B5">
              <w:t>CV1</w:t>
            </w:r>
          </w:p>
        </w:tc>
        <w:tc>
          <w:tcPr>
            <w:tcW w:w="2977" w:type="dxa"/>
          </w:tcPr>
          <w:p w14:paraId="363C83DB" w14:textId="77777777" w:rsidR="00C9096F" w:rsidRPr="00597CD1" w:rsidRDefault="00C9096F" w:rsidP="00794343">
            <w:pPr>
              <w:spacing w:after="0" w:line="240" w:lineRule="auto"/>
              <w:jc w:val="center"/>
              <w:rPr>
                <w:rFonts w:ascii="Calibri" w:hAnsi="Calibri" w:cs="Calibri"/>
                <w:color w:val="000000" w:themeColor="text1"/>
              </w:rPr>
            </w:pPr>
            <w:proofErr w:type="spellStart"/>
            <w:r w:rsidRPr="000009B5">
              <w:t>Mediterranean</w:t>
            </w:r>
            <w:proofErr w:type="spellEnd"/>
            <w:r w:rsidRPr="000009B5">
              <w:t xml:space="preserve"> </w:t>
            </w:r>
            <w:proofErr w:type="spellStart"/>
            <w:r w:rsidRPr="000009B5">
              <w:t>Nutrition</w:t>
            </w:r>
            <w:proofErr w:type="spellEnd"/>
            <w:r w:rsidRPr="000009B5">
              <w:t xml:space="preserve"> and Health</w:t>
            </w:r>
          </w:p>
        </w:tc>
        <w:tc>
          <w:tcPr>
            <w:tcW w:w="2410" w:type="dxa"/>
          </w:tcPr>
          <w:p w14:paraId="4A9B2D91" w14:textId="77777777" w:rsidR="00C9096F" w:rsidRPr="00597CD1" w:rsidRDefault="00C9096F" w:rsidP="00794343">
            <w:pPr>
              <w:spacing w:after="0" w:line="240" w:lineRule="auto"/>
              <w:jc w:val="center"/>
              <w:rPr>
                <w:rFonts w:ascii="Calibri" w:hAnsi="Calibri" w:cs="Calibri"/>
                <w:color w:val="000000" w:themeColor="text1"/>
              </w:rPr>
            </w:pPr>
            <w:r w:rsidRPr="00E36B6C">
              <w:rPr>
                <w:rFonts w:ascii="Calibri" w:hAnsi="Calibri" w:cs="Calibri"/>
                <w:color w:val="000000" w:themeColor="text1"/>
              </w:rPr>
              <w:t>Υποχρεωτικό</w:t>
            </w:r>
          </w:p>
        </w:tc>
        <w:tc>
          <w:tcPr>
            <w:tcW w:w="992" w:type="dxa"/>
            <w:vAlign w:val="center"/>
          </w:tcPr>
          <w:p w14:paraId="3E2FF8AE" w14:textId="591C4A1B" w:rsidR="00C9096F" w:rsidRPr="00597CD1" w:rsidRDefault="001A2817" w:rsidP="00794343">
            <w:pPr>
              <w:spacing w:after="0" w:line="240" w:lineRule="auto"/>
              <w:jc w:val="center"/>
              <w:rPr>
                <w:rFonts w:ascii="Calibri" w:hAnsi="Calibri" w:cs="Calibri"/>
                <w:color w:val="000000" w:themeColor="text1"/>
              </w:rPr>
            </w:pPr>
            <w:r>
              <w:rPr>
                <w:rFonts w:ascii="Calibri" w:hAnsi="Calibri" w:cs="Calibri"/>
                <w:color w:val="000000" w:themeColor="text1"/>
              </w:rPr>
              <w:t>5</w:t>
            </w:r>
          </w:p>
        </w:tc>
      </w:tr>
      <w:tr w:rsidR="00C9096F" w:rsidRPr="00597CD1" w14:paraId="68245126" w14:textId="77777777" w:rsidTr="00794343">
        <w:tblPrEx>
          <w:jc w:val="left"/>
        </w:tblPrEx>
        <w:tc>
          <w:tcPr>
            <w:tcW w:w="1129" w:type="dxa"/>
            <w:vAlign w:val="center"/>
          </w:tcPr>
          <w:p w14:paraId="04481F3A" w14:textId="77777777" w:rsidR="00C9096F" w:rsidRPr="00597CD1" w:rsidRDefault="00C9096F" w:rsidP="00794343">
            <w:pPr>
              <w:spacing w:after="0" w:line="240" w:lineRule="auto"/>
              <w:jc w:val="center"/>
              <w:rPr>
                <w:rFonts w:ascii="Calibri" w:hAnsi="Calibri" w:cs="Calibri"/>
                <w:color w:val="000000" w:themeColor="text1"/>
              </w:rPr>
            </w:pPr>
            <w:r w:rsidRPr="000009B5">
              <w:t>CV2</w:t>
            </w:r>
          </w:p>
        </w:tc>
        <w:tc>
          <w:tcPr>
            <w:tcW w:w="2977" w:type="dxa"/>
          </w:tcPr>
          <w:p w14:paraId="5DE2AD64" w14:textId="77777777" w:rsidR="00C9096F" w:rsidRPr="00597CD1" w:rsidRDefault="00C9096F" w:rsidP="00794343">
            <w:pPr>
              <w:spacing w:after="0" w:line="240" w:lineRule="auto"/>
              <w:jc w:val="center"/>
              <w:rPr>
                <w:rFonts w:ascii="Calibri" w:hAnsi="Calibri" w:cs="Calibri"/>
                <w:color w:val="000000" w:themeColor="text1"/>
              </w:rPr>
            </w:pPr>
            <w:proofErr w:type="spellStart"/>
            <w:r w:rsidRPr="000009B5">
              <w:t>Circular</w:t>
            </w:r>
            <w:proofErr w:type="spellEnd"/>
            <w:r w:rsidRPr="000009B5">
              <w:t xml:space="preserve"> </w:t>
            </w:r>
            <w:proofErr w:type="spellStart"/>
            <w:r w:rsidRPr="000009B5">
              <w:t>Economy</w:t>
            </w:r>
            <w:proofErr w:type="spellEnd"/>
            <w:r w:rsidRPr="000009B5">
              <w:t xml:space="preserve"> in </w:t>
            </w:r>
            <w:proofErr w:type="spellStart"/>
            <w:r w:rsidRPr="000009B5">
              <w:t>Food</w:t>
            </w:r>
            <w:proofErr w:type="spellEnd"/>
          </w:p>
        </w:tc>
        <w:tc>
          <w:tcPr>
            <w:tcW w:w="2410" w:type="dxa"/>
          </w:tcPr>
          <w:p w14:paraId="5C22AD71" w14:textId="77777777" w:rsidR="00C9096F" w:rsidRPr="00597CD1" w:rsidRDefault="00C9096F" w:rsidP="00794343">
            <w:pPr>
              <w:spacing w:after="0" w:line="240" w:lineRule="auto"/>
              <w:jc w:val="center"/>
              <w:rPr>
                <w:rFonts w:ascii="Calibri" w:hAnsi="Calibri" w:cs="Calibri"/>
                <w:color w:val="000000" w:themeColor="text1"/>
              </w:rPr>
            </w:pPr>
            <w:r w:rsidRPr="00E36B6C">
              <w:rPr>
                <w:rFonts w:ascii="Calibri" w:hAnsi="Calibri" w:cs="Calibri"/>
                <w:color w:val="000000" w:themeColor="text1"/>
              </w:rPr>
              <w:t>Υποχρεωτικό</w:t>
            </w:r>
          </w:p>
        </w:tc>
        <w:tc>
          <w:tcPr>
            <w:tcW w:w="992" w:type="dxa"/>
            <w:vAlign w:val="center"/>
          </w:tcPr>
          <w:p w14:paraId="3964B945" w14:textId="2D53E1B9" w:rsidR="00C9096F" w:rsidRPr="00597CD1" w:rsidRDefault="001A2817" w:rsidP="00794343">
            <w:pPr>
              <w:spacing w:after="0" w:line="240" w:lineRule="auto"/>
              <w:jc w:val="center"/>
              <w:rPr>
                <w:rFonts w:ascii="Calibri" w:hAnsi="Calibri" w:cs="Calibri"/>
                <w:color w:val="000000" w:themeColor="text1"/>
              </w:rPr>
            </w:pPr>
            <w:r>
              <w:rPr>
                <w:rFonts w:ascii="Calibri" w:hAnsi="Calibri" w:cs="Calibri"/>
                <w:color w:val="000000" w:themeColor="text1"/>
              </w:rPr>
              <w:t>5</w:t>
            </w:r>
          </w:p>
        </w:tc>
      </w:tr>
      <w:tr w:rsidR="00C9096F" w:rsidRPr="00597CD1" w14:paraId="56EE47B3" w14:textId="77777777" w:rsidTr="00794343">
        <w:tblPrEx>
          <w:jc w:val="left"/>
        </w:tblPrEx>
        <w:tc>
          <w:tcPr>
            <w:tcW w:w="1129" w:type="dxa"/>
            <w:vAlign w:val="center"/>
          </w:tcPr>
          <w:p w14:paraId="544A0AC7" w14:textId="77777777" w:rsidR="00C9096F" w:rsidRPr="00597CD1" w:rsidRDefault="00C9096F" w:rsidP="00794343">
            <w:pPr>
              <w:spacing w:after="0" w:line="240" w:lineRule="auto"/>
              <w:jc w:val="center"/>
              <w:rPr>
                <w:rFonts w:ascii="Calibri" w:hAnsi="Calibri" w:cs="Calibri"/>
                <w:color w:val="000000" w:themeColor="text1"/>
              </w:rPr>
            </w:pPr>
            <w:r w:rsidRPr="000009B5">
              <w:t>CV3</w:t>
            </w:r>
          </w:p>
        </w:tc>
        <w:tc>
          <w:tcPr>
            <w:tcW w:w="2977" w:type="dxa"/>
          </w:tcPr>
          <w:p w14:paraId="378C4451" w14:textId="77777777" w:rsidR="00C9096F" w:rsidRPr="00597CD1" w:rsidRDefault="00C9096F" w:rsidP="00794343">
            <w:pPr>
              <w:spacing w:after="0" w:line="240" w:lineRule="auto"/>
              <w:jc w:val="center"/>
              <w:rPr>
                <w:rFonts w:ascii="Calibri" w:hAnsi="Calibri" w:cs="Calibri"/>
                <w:color w:val="000000" w:themeColor="text1"/>
              </w:rPr>
            </w:pPr>
            <w:proofErr w:type="spellStart"/>
            <w:r w:rsidRPr="000009B5">
              <w:t>Food</w:t>
            </w:r>
            <w:proofErr w:type="spellEnd"/>
            <w:r w:rsidRPr="000009B5">
              <w:t xml:space="preserve"> </w:t>
            </w:r>
            <w:proofErr w:type="spellStart"/>
            <w:r w:rsidRPr="000009B5">
              <w:t>Innovation</w:t>
            </w:r>
            <w:proofErr w:type="spellEnd"/>
          </w:p>
        </w:tc>
        <w:tc>
          <w:tcPr>
            <w:tcW w:w="2410" w:type="dxa"/>
          </w:tcPr>
          <w:p w14:paraId="1B25B0F8" w14:textId="77777777" w:rsidR="00C9096F" w:rsidRPr="00597CD1" w:rsidRDefault="00C9096F" w:rsidP="00794343">
            <w:pPr>
              <w:spacing w:after="0" w:line="240" w:lineRule="auto"/>
              <w:jc w:val="center"/>
              <w:rPr>
                <w:rFonts w:ascii="Calibri" w:hAnsi="Calibri" w:cs="Calibri"/>
                <w:color w:val="000000" w:themeColor="text1"/>
              </w:rPr>
            </w:pPr>
            <w:r w:rsidRPr="00E36B6C">
              <w:rPr>
                <w:rFonts w:ascii="Calibri" w:hAnsi="Calibri" w:cs="Calibri"/>
                <w:color w:val="000000" w:themeColor="text1"/>
              </w:rPr>
              <w:t>Υποχρεωτικό</w:t>
            </w:r>
          </w:p>
        </w:tc>
        <w:tc>
          <w:tcPr>
            <w:tcW w:w="992" w:type="dxa"/>
            <w:vAlign w:val="center"/>
          </w:tcPr>
          <w:p w14:paraId="1002CFE5" w14:textId="06074FFA" w:rsidR="00C9096F" w:rsidRPr="00597CD1" w:rsidRDefault="001A2817" w:rsidP="00794343">
            <w:pPr>
              <w:spacing w:after="0" w:line="240" w:lineRule="auto"/>
              <w:jc w:val="center"/>
              <w:rPr>
                <w:rFonts w:ascii="Calibri" w:hAnsi="Calibri" w:cs="Calibri"/>
                <w:color w:val="000000" w:themeColor="text1"/>
              </w:rPr>
            </w:pPr>
            <w:r>
              <w:rPr>
                <w:rFonts w:ascii="Calibri" w:hAnsi="Calibri" w:cs="Calibri"/>
                <w:color w:val="000000" w:themeColor="text1"/>
              </w:rPr>
              <w:t>5</w:t>
            </w:r>
          </w:p>
        </w:tc>
      </w:tr>
      <w:tr w:rsidR="00C9096F" w:rsidRPr="00597CD1" w14:paraId="0F7D004B" w14:textId="77777777" w:rsidTr="00794343">
        <w:tblPrEx>
          <w:jc w:val="left"/>
        </w:tblPrEx>
        <w:tc>
          <w:tcPr>
            <w:tcW w:w="1129" w:type="dxa"/>
            <w:vAlign w:val="center"/>
          </w:tcPr>
          <w:p w14:paraId="0E41911F" w14:textId="77777777" w:rsidR="00C9096F" w:rsidRPr="00597CD1" w:rsidRDefault="00C9096F" w:rsidP="00794343">
            <w:pPr>
              <w:spacing w:after="0" w:line="240" w:lineRule="auto"/>
              <w:jc w:val="center"/>
              <w:rPr>
                <w:rFonts w:ascii="Calibri" w:hAnsi="Calibri" w:cs="Calibri"/>
                <w:color w:val="000000" w:themeColor="text1"/>
              </w:rPr>
            </w:pPr>
            <w:r w:rsidRPr="000009B5">
              <w:t>CV4</w:t>
            </w:r>
          </w:p>
        </w:tc>
        <w:tc>
          <w:tcPr>
            <w:tcW w:w="2977" w:type="dxa"/>
          </w:tcPr>
          <w:p w14:paraId="046905BE" w14:textId="77777777" w:rsidR="00C9096F" w:rsidRPr="00597CD1" w:rsidRDefault="00C9096F" w:rsidP="00794343">
            <w:pPr>
              <w:spacing w:after="0" w:line="240" w:lineRule="auto"/>
              <w:jc w:val="center"/>
              <w:rPr>
                <w:rFonts w:ascii="Calibri" w:hAnsi="Calibri" w:cs="Calibri"/>
                <w:color w:val="000000" w:themeColor="text1"/>
              </w:rPr>
            </w:pPr>
            <w:proofErr w:type="spellStart"/>
            <w:r w:rsidRPr="000009B5">
              <w:t>Food</w:t>
            </w:r>
            <w:proofErr w:type="spellEnd"/>
            <w:r w:rsidRPr="000009B5">
              <w:t xml:space="preserve"> </w:t>
            </w:r>
            <w:proofErr w:type="spellStart"/>
            <w:r w:rsidRPr="000009B5">
              <w:t>Biotechnology</w:t>
            </w:r>
            <w:proofErr w:type="spellEnd"/>
          </w:p>
        </w:tc>
        <w:tc>
          <w:tcPr>
            <w:tcW w:w="2410" w:type="dxa"/>
          </w:tcPr>
          <w:p w14:paraId="4C0DF555" w14:textId="77777777" w:rsidR="00C9096F" w:rsidRPr="00597CD1" w:rsidRDefault="00C9096F" w:rsidP="00794343">
            <w:pPr>
              <w:spacing w:after="0" w:line="240" w:lineRule="auto"/>
              <w:jc w:val="center"/>
              <w:rPr>
                <w:rFonts w:ascii="Calibri" w:hAnsi="Calibri" w:cs="Calibri"/>
                <w:color w:val="000000" w:themeColor="text1"/>
              </w:rPr>
            </w:pPr>
            <w:r w:rsidRPr="00E36B6C">
              <w:rPr>
                <w:rFonts w:ascii="Calibri" w:hAnsi="Calibri" w:cs="Calibri"/>
                <w:color w:val="000000" w:themeColor="text1"/>
              </w:rPr>
              <w:t>Υποχρεωτικό</w:t>
            </w:r>
          </w:p>
        </w:tc>
        <w:tc>
          <w:tcPr>
            <w:tcW w:w="992" w:type="dxa"/>
            <w:vAlign w:val="center"/>
          </w:tcPr>
          <w:p w14:paraId="4E899745" w14:textId="6193CE29" w:rsidR="00C9096F" w:rsidRPr="00597CD1" w:rsidRDefault="001A2817" w:rsidP="00794343">
            <w:pPr>
              <w:spacing w:after="0" w:line="240" w:lineRule="auto"/>
              <w:jc w:val="center"/>
              <w:rPr>
                <w:rFonts w:ascii="Calibri" w:hAnsi="Calibri" w:cs="Calibri"/>
                <w:color w:val="000000" w:themeColor="text1"/>
              </w:rPr>
            </w:pPr>
            <w:r>
              <w:rPr>
                <w:rFonts w:ascii="Calibri" w:hAnsi="Calibri" w:cs="Calibri"/>
                <w:color w:val="000000" w:themeColor="text1"/>
              </w:rPr>
              <w:t>5</w:t>
            </w:r>
          </w:p>
        </w:tc>
      </w:tr>
      <w:tr w:rsidR="00C9096F" w:rsidRPr="00A214D5" w14:paraId="32A6B829" w14:textId="77777777" w:rsidTr="00794343">
        <w:tblPrEx>
          <w:jc w:val="left"/>
        </w:tblPrEx>
        <w:tc>
          <w:tcPr>
            <w:tcW w:w="1129" w:type="dxa"/>
            <w:vAlign w:val="center"/>
          </w:tcPr>
          <w:p w14:paraId="49810900" w14:textId="77777777" w:rsidR="00C9096F" w:rsidRPr="00597CD1" w:rsidRDefault="00C9096F" w:rsidP="00794343">
            <w:pPr>
              <w:spacing w:after="0" w:line="240" w:lineRule="auto"/>
              <w:jc w:val="center"/>
              <w:rPr>
                <w:rFonts w:ascii="Calibri" w:hAnsi="Calibri" w:cs="Calibri"/>
                <w:color w:val="000000" w:themeColor="text1"/>
              </w:rPr>
            </w:pPr>
            <w:r w:rsidRPr="000009B5">
              <w:t>CV5</w:t>
            </w:r>
          </w:p>
        </w:tc>
        <w:tc>
          <w:tcPr>
            <w:tcW w:w="2977" w:type="dxa"/>
          </w:tcPr>
          <w:p w14:paraId="764310F9" w14:textId="5C6DDCD4" w:rsidR="00C9096F" w:rsidRPr="00A214D5" w:rsidRDefault="006B6F22" w:rsidP="00794343">
            <w:pPr>
              <w:spacing w:after="0" w:line="240" w:lineRule="auto"/>
              <w:jc w:val="center"/>
              <w:rPr>
                <w:rFonts w:ascii="Calibri" w:hAnsi="Calibri" w:cs="Calibri"/>
                <w:color w:val="000000" w:themeColor="text1"/>
                <w:lang w:val="en-US"/>
              </w:rPr>
            </w:pPr>
            <w:r w:rsidRPr="006B6F22">
              <w:rPr>
                <w:lang w:val="en-US"/>
              </w:rPr>
              <w:t>Instrumentation and process control for Mediterranean Food Processing</w:t>
            </w:r>
          </w:p>
        </w:tc>
        <w:tc>
          <w:tcPr>
            <w:tcW w:w="2410" w:type="dxa"/>
          </w:tcPr>
          <w:p w14:paraId="05EF27B5" w14:textId="77777777" w:rsidR="00C9096F" w:rsidRPr="00A214D5" w:rsidRDefault="00C9096F" w:rsidP="00794343">
            <w:pPr>
              <w:spacing w:after="0" w:line="240" w:lineRule="auto"/>
              <w:jc w:val="center"/>
              <w:rPr>
                <w:rFonts w:ascii="Calibri" w:hAnsi="Calibri" w:cs="Calibri"/>
                <w:color w:val="000000" w:themeColor="text1"/>
                <w:lang w:val="en-US"/>
              </w:rPr>
            </w:pPr>
            <w:r w:rsidRPr="00E36B6C">
              <w:rPr>
                <w:rFonts w:ascii="Calibri" w:hAnsi="Calibri" w:cs="Calibri"/>
                <w:color w:val="000000" w:themeColor="text1"/>
              </w:rPr>
              <w:t>Υποχρεωτικό</w:t>
            </w:r>
          </w:p>
        </w:tc>
        <w:tc>
          <w:tcPr>
            <w:tcW w:w="992" w:type="dxa"/>
            <w:vAlign w:val="center"/>
          </w:tcPr>
          <w:p w14:paraId="42D2F8FC" w14:textId="7E58D867" w:rsidR="00C9096F" w:rsidRPr="001A2817" w:rsidRDefault="001A2817" w:rsidP="00794343">
            <w:pPr>
              <w:spacing w:after="0" w:line="240" w:lineRule="auto"/>
              <w:jc w:val="center"/>
              <w:rPr>
                <w:rFonts w:ascii="Calibri" w:hAnsi="Calibri" w:cs="Calibri"/>
                <w:color w:val="000000" w:themeColor="text1"/>
              </w:rPr>
            </w:pPr>
            <w:r>
              <w:rPr>
                <w:rFonts w:ascii="Calibri" w:hAnsi="Calibri" w:cs="Calibri"/>
                <w:color w:val="000000" w:themeColor="text1"/>
              </w:rPr>
              <w:t>5</w:t>
            </w:r>
          </w:p>
        </w:tc>
      </w:tr>
      <w:tr w:rsidR="00C9096F" w:rsidRPr="00597CD1" w14:paraId="11F84133" w14:textId="77777777" w:rsidTr="00794343">
        <w:tblPrEx>
          <w:jc w:val="left"/>
        </w:tblPrEx>
        <w:tc>
          <w:tcPr>
            <w:tcW w:w="1129" w:type="dxa"/>
            <w:vAlign w:val="center"/>
          </w:tcPr>
          <w:p w14:paraId="40F3C3DA" w14:textId="77777777" w:rsidR="00C9096F" w:rsidRPr="00597CD1" w:rsidRDefault="00C9096F" w:rsidP="00794343">
            <w:pPr>
              <w:spacing w:after="0" w:line="240" w:lineRule="auto"/>
              <w:jc w:val="center"/>
              <w:rPr>
                <w:rFonts w:ascii="Calibri" w:hAnsi="Calibri" w:cs="Calibri"/>
                <w:color w:val="000000" w:themeColor="text1"/>
              </w:rPr>
            </w:pPr>
            <w:r w:rsidRPr="000009B5">
              <w:t>CV6</w:t>
            </w:r>
          </w:p>
        </w:tc>
        <w:tc>
          <w:tcPr>
            <w:tcW w:w="2977" w:type="dxa"/>
          </w:tcPr>
          <w:p w14:paraId="62AD5C8F" w14:textId="73DCC651" w:rsidR="00C9096F" w:rsidRPr="00E60878" w:rsidRDefault="00C9096F" w:rsidP="00794343">
            <w:pPr>
              <w:spacing w:after="0" w:line="240" w:lineRule="auto"/>
              <w:jc w:val="center"/>
              <w:rPr>
                <w:rFonts w:ascii="Calibri" w:hAnsi="Calibri" w:cs="Calibri"/>
                <w:color w:val="000000" w:themeColor="text1"/>
                <w:lang w:val="en-US"/>
              </w:rPr>
            </w:pPr>
            <w:proofErr w:type="spellStart"/>
            <w:r w:rsidRPr="000009B5">
              <w:t>Food</w:t>
            </w:r>
            <w:proofErr w:type="spellEnd"/>
            <w:r w:rsidRPr="000009B5">
              <w:t xml:space="preserve"> </w:t>
            </w:r>
            <w:proofErr w:type="spellStart"/>
            <w:r w:rsidRPr="000009B5">
              <w:t>Preservation</w:t>
            </w:r>
            <w:proofErr w:type="spellEnd"/>
          </w:p>
        </w:tc>
        <w:tc>
          <w:tcPr>
            <w:tcW w:w="2410" w:type="dxa"/>
          </w:tcPr>
          <w:p w14:paraId="2FC4B60A" w14:textId="77777777" w:rsidR="00C9096F" w:rsidRPr="00597CD1" w:rsidRDefault="00C9096F" w:rsidP="00794343">
            <w:pPr>
              <w:spacing w:after="0" w:line="240" w:lineRule="auto"/>
              <w:jc w:val="center"/>
              <w:rPr>
                <w:rFonts w:ascii="Calibri" w:hAnsi="Calibri" w:cs="Calibri"/>
                <w:color w:val="000000" w:themeColor="text1"/>
              </w:rPr>
            </w:pPr>
            <w:r w:rsidRPr="00E36B6C">
              <w:rPr>
                <w:rFonts w:ascii="Calibri" w:hAnsi="Calibri" w:cs="Calibri"/>
                <w:color w:val="000000" w:themeColor="text1"/>
              </w:rPr>
              <w:t>Υποχρεωτικό</w:t>
            </w:r>
          </w:p>
        </w:tc>
        <w:tc>
          <w:tcPr>
            <w:tcW w:w="992" w:type="dxa"/>
            <w:vAlign w:val="center"/>
          </w:tcPr>
          <w:p w14:paraId="28885A2D" w14:textId="3172DBA2" w:rsidR="00C9096F" w:rsidRPr="00597CD1" w:rsidRDefault="001A2817" w:rsidP="00794343">
            <w:pPr>
              <w:spacing w:after="0" w:line="240" w:lineRule="auto"/>
              <w:jc w:val="center"/>
              <w:rPr>
                <w:rFonts w:ascii="Calibri" w:hAnsi="Calibri" w:cs="Calibri"/>
                <w:color w:val="000000" w:themeColor="text1"/>
              </w:rPr>
            </w:pPr>
            <w:r>
              <w:rPr>
                <w:rFonts w:ascii="Calibri" w:hAnsi="Calibri" w:cs="Calibri"/>
                <w:color w:val="000000" w:themeColor="text1"/>
              </w:rPr>
              <w:t>5</w:t>
            </w:r>
          </w:p>
        </w:tc>
      </w:tr>
      <w:tr w:rsidR="00C9096F" w:rsidRPr="00597CD1" w14:paraId="03C69649" w14:textId="77777777" w:rsidTr="00FB6D66">
        <w:tblPrEx>
          <w:jc w:val="left"/>
        </w:tblPrEx>
        <w:tc>
          <w:tcPr>
            <w:tcW w:w="6516" w:type="dxa"/>
            <w:gridSpan w:val="3"/>
            <w:vAlign w:val="center"/>
          </w:tcPr>
          <w:p w14:paraId="7BE9F4A0" w14:textId="77777777" w:rsidR="00C9096F" w:rsidRPr="00597CD1" w:rsidRDefault="00C9096F" w:rsidP="00794343">
            <w:pPr>
              <w:spacing w:after="0" w:line="240" w:lineRule="auto"/>
              <w:jc w:val="center"/>
              <w:rPr>
                <w:rFonts w:ascii="Calibri" w:hAnsi="Calibri" w:cs="Calibri"/>
                <w:color w:val="000000" w:themeColor="text1"/>
              </w:rPr>
            </w:pPr>
            <w:r w:rsidRPr="00597CD1">
              <w:rPr>
                <w:rFonts w:ascii="Calibri" w:hAnsi="Calibri" w:cs="Calibri"/>
                <w:b/>
                <w:color w:val="000000" w:themeColor="text1"/>
              </w:rPr>
              <w:t>ΣΥΝΟΛΟ ΠΙΣΤΩΤΙΚΩΝ ΜΟΝΑΔΩΝ Γ΄ ΕΞΑΜΗΝΟΥ</w:t>
            </w:r>
          </w:p>
        </w:tc>
        <w:tc>
          <w:tcPr>
            <w:tcW w:w="992" w:type="dxa"/>
            <w:vAlign w:val="center"/>
          </w:tcPr>
          <w:p w14:paraId="595A99AE" w14:textId="77777777" w:rsidR="00C9096F" w:rsidRPr="00597CD1" w:rsidRDefault="00C9096F" w:rsidP="00794343">
            <w:pPr>
              <w:spacing w:after="0" w:line="240" w:lineRule="auto"/>
              <w:jc w:val="center"/>
              <w:rPr>
                <w:rFonts w:ascii="Calibri" w:hAnsi="Calibri" w:cs="Calibri"/>
                <w:color w:val="000000" w:themeColor="text1"/>
              </w:rPr>
            </w:pPr>
            <w:r w:rsidRPr="00597CD1">
              <w:rPr>
                <w:rFonts w:ascii="Calibri" w:hAnsi="Calibri" w:cs="Calibri"/>
                <w:b/>
                <w:bCs/>
                <w:color w:val="000000" w:themeColor="text1"/>
              </w:rPr>
              <w:t>30</w:t>
            </w:r>
          </w:p>
        </w:tc>
      </w:tr>
      <w:tr w:rsidR="00C9096F" w:rsidRPr="00597CD1" w14:paraId="71AAF08F" w14:textId="77777777" w:rsidTr="00FB6D66">
        <w:tblPrEx>
          <w:jc w:val="left"/>
        </w:tblPrEx>
        <w:tc>
          <w:tcPr>
            <w:tcW w:w="7508" w:type="dxa"/>
            <w:gridSpan w:val="4"/>
            <w:vAlign w:val="center"/>
          </w:tcPr>
          <w:p w14:paraId="74801B79" w14:textId="77777777" w:rsidR="00C9096F" w:rsidRPr="00597CD1" w:rsidRDefault="00C9096F" w:rsidP="00794343">
            <w:pPr>
              <w:spacing w:after="0" w:line="240" w:lineRule="auto"/>
              <w:jc w:val="center"/>
              <w:rPr>
                <w:rFonts w:ascii="Calibri" w:hAnsi="Calibri" w:cs="Calibri"/>
                <w:b/>
                <w:bCs/>
                <w:color w:val="000000" w:themeColor="text1"/>
              </w:rPr>
            </w:pPr>
          </w:p>
        </w:tc>
      </w:tr>
      <w:tr w:rsidR="00C9096F" w:rsidRPr="00597CD1" w14:paraId="117DBBE4" w14:textId="77777777" w:rsidTr="00FB6D66">
        <w:tblPrEx>
          <w:jc w:val="left"/>
        </w:tblPrEx>
        <w:tc>
          <w:tcPr>
            <w:tcW w:w="7508" w:type="dxa"/>
            <w:gridSpan w:val="4"/>
            <w:vAlign w:val="center"/>
          </w:tcPr>
          <w:p w14:paraId="45DB84AD" w14:textId="77777777" w:rsidR="00C9096F" w:rsidRPr="00597CD1" w:rsidRDefault="00C9096F" w:rsidP="00794343">
            <w:pPr>
              <w:spacing w:after="0" w:line="240" w:lineRule="auto"/>
              <w:jc w:val="center"/>
              <w:rPr>
                <w:rFonts w:ascii="Calibri" w:hAnsi="Calibri" w:cs="Calibri"/>
                <w:b/>
                <w:bCs/>
                <w:color w:val="000000" w:themeColor="text1"/>
              </w:rPr>
            </w:pPr>
            <w:r>
              <w:rPr>
                <w:rFonts w:ascii="Calibri" w:hAnsi="Calibri" w:cs="Calibri"/>
                <w:b/>
                <w:color w:val="000000" w:themeColor="text1"/>
              </w:rPr>
              <w:t>Δ</w:t>
            </w:r>
            <w:r w:rsidRPr="00597CD1">
              <w:rPr>
                <w:rFonts w:ascii="Calibri" w:hAnsi="Calibri" w:cs="Calibri"/>
                <w:b/>
                <w:color w:val="000000" w:themeColor="text1"/>
              </w:rPr>
              <w:t>΄ ΕΞΑΜΗΝΟ ΣΠΟΥΔΩΝ</w:t>
            </w:r>
          </w:p>
        </w:tc>
      </w:tr>
      <w:tr w:rsidR="00C9096F" w:rsidRPr="00597CD1" w14:paraId="7DDF4F72" w14:textId="77777777" w:rsidTr="00FB6D66">
        <w:tblPrEx>
          <w:jc w:val="left"/>
        </w:tblPrEx>
        <w:tc>
          <w:tcPr>
            <w:tcW w:w="1129" w:type="dxa"/>
            <w:vAlign w:val="center"/>
          </w:tcPr>
          <w:p w14:paraId="1F9DC18B" w14:textId="77777777" w:rsidR="00C9096F" w:rsidRPr="00597CD1" w:rsidRDefault="00C9096F" w:rsidP="00794343">
            <w:pPr>
              <w:spacing w:after="0" w:line="240" w:lineRule="auto"/>
              <w:jc w:val="center"/>
              <w:rPr>
                <w:rFonts w:ascii="Calibri" w:hAnsi="Calibri" w:cs="Calibri"/>
                <w:color w:val="000000" w:themeColor="text1"/>
              </w:rPr>
            </w:pPr>
            <w:r w:rsidRPr="00597CD1">
              <w:rPr>
                <w:rFonts w:ascii="Calibri" w:hAnsi="Calibri" w:cs="Calibri"/>
                <w:b/>
                <w:color w:val="000000" w:themeColor="text1"/>
              </w:rPr>
              <w:t>ΚΩΔΙΚΟΣ</w:t>
            </w:r>
          </w:p>
        </w:tc>
        <w:tc>
          <w:tcPr>
            <w:tcW w:w="2977" w:type="dxa"/>
            <w:vAlign w:val="center"/>
          </w:tcPr>
          <w:p w14:paraId="0216AF51" w14:textId="77777777" w:rsidR="00C9096F" w:rsidRPr="00597CD1" w:rsidRDefault="00C9096F" w:rsidP="00794343">
            <w:pPr>
              <w:spacing w:after="0" w:line="240" w:lineRule="auto"/>
              <w:jc w:val="center"/>
              <w:rPr>
                <w:rFonts w:ascii="Calibri" w:hAnsi="Calibri" w:cs="Calibri"/>
                <w:color w:val="000000" w:themeColor="text1"/>
              </w:rPr>
            </w:pPr>
            <w:r w:rsidRPr="00597CD1">
              <w:rPr>
                <w:rFonts w:ascii="Calibri" w:hAnsi="Calibri" w:cs="Calibri"/>
                <w:b/>
                <w:color w:val="000000" w:themeColor="text1"/>
              </w:rPr>
              <w:t>ΤΙΤΛΟΣ ΜΑΘΗΜΑΤΟΣ</w:t>
            </w:r>
          </w:p>
        </w:tc>
        <w:tc>
          <w:tcPr>
            <w:tcW w:w="2410" w:type="dxa"/>
            <w:vAlign w:val="center"/>
          </w:tcPr>
          <w:p w14:paraId="3B506448" w14:textId="77777777" w:rsidR="00C9096F" w:rsidRPr="00597CD1" w:rsidRDefault="00C9096F" w:rsidP="00794343">
            <w:pPr>
              <w:spacing w:after="0" w:line="240" w:lineRule="auto"/>
              <w:jc w:val="center"/>
              <w:rPr>
                <w:rFonts w:ascii="Calibri" w:hAnsi="Calibri" w:cs="Calibri"/>
                <w:color w:val="000000" w:themeColor="text1"/>
              </w:rPr>
            </w:pPr>
            <w:r w:rsidRPr="00597CD1">
              <w:rPr>
                <w:rFonts w:ascii="Calibri" w:hAnsi="Calibri" w:cs="Calibri"/>
                <w:b/>
                <w:color w:val="000000" w:themeColor="text1"/>
              </w:rPr>
              <w:t>ΧΑΡΑΚΤΗΡΙΣΜΟΣ ΜΑΘΗΜΑΤΟΣ</w:t>
            </w:r>
          </w:p>
        </w:tc>
        <w:tc>
          <w:tcPr>
            <w:tcW w:w="992" w:type="dxa"/>
            <w:vAlign w:val="center"/>
          </w:tcPr>
          <w:p w14:paraId="1623FE4B" w14:textId="77777777" w:rsidR="00C9096F" w:rsidRPr="00597CD1" w:rsidRDefault="00C9096F" w:rsidP="00794343">
            <w:pPr>
              <w:spacing w:after="0" w:line="240" w:lineRule="auto"/>
              <w:jc w:val="center"/>
              <w:rPr>
                <w:rFonts w:ascii="Calibri" w:hAnsi="Calibri" w:cs="Calibri"/>
                <w:color w:val="000000" w:themeColor="text1"/>
              </w:rPr>
            </w:pPr>
            <w:r w:rsidRPr="00597CD1">
              <w:rPr>
                <w:rFonts w:ascii="Calibri" w:hAnsi="Calibri" w:cs="Calibri"/>
                <w:b/>
                <w:color w:val="000000" w:themeColor="text1"/>
                <w:lang w:val="en-US"/>
              </w:rPr>
              <w:t>ECTS</w:t>
            </w:r>
          </w:p>
        </w:tc>
      </w:tr>
      <w:tr w:rsidR="00C9096F" w:rsidRPr="00597CD1" w14:paraId="3E08234A" w14:textId="77777777" w:rsidTr="00FB6D66">
        <w:tblPrEx>
          <w:jc w:val="left"/>
        </w:tblPrEx>
        <w:tc>
          <w:tcPr>
            <w:tcW w:w="1129" w:type="dxa"/>
            <w:vAlign w:val="center"/>
          </w:tcPr>
          <w:p w14:paraId="7AF7BE33" w14:textId="77777777" w:rsidR="00C9096F" w:rsidRPr="00597CD1" w:rsidRDefault="00C9096F" w:rsidP="00794343">
            <w:pPr>
              <w:spacing w:after="0" w:line="240" w:lineRule="auto"/>
              <w:jc w:val="center"/>
              <w:rPr>
                <w:rFonts w:ascii="Calibri" w:hAnsi="Calibri" w:cs="Calibri"/>
                <w:color w:val="000000" w:themeColor="text1"/>
              </w:rPr>
            </w:pPr>
            <w:r>
              <w:rPr>
                <w:rFonts w:ascii="Calibri" w:hAnsi="Calibri" w:cs="Calibri"/>
                <w:color w:val="000000" w:themeColor="text1"/>
                <w:lang w:val="en-US"/>
              </w:rPr>
              <w:t>DW</w:t>
            </w:r>
            <w:r w:rsidRPr="00597CD1">
              <w:rPr>
                <w:rFonts w:ascii="Calibri" w:hAnsi="Calibri" w:cs="Calibri"/>
                <w:color w:val="000000" w:themeColor="text1"/>
              </w:rPr>
              <w:t>1</w:t>
            </w:r>
          </w:p>
        </w:tc>
        <w:tc>
          <w:tcPr>
            <w:tcW w:w="2977" w:type="dxa"/>
          </w:tcPr>
          <w:p w14:paraId="0D48990D" w14:textId="77777777" w:rsidR="00C9096F" w:rsidRPr="00597CD1" w:rsidRDefault="00C9096F" w:rsidP="00794343">
            <w:pPr>
              <w:spacing w:after="0" w:line="240" w:lineRule="auto"/>
              <w:jc w:val="center"/>
              <w:rPr>
                <w:rFonts w:ascii="Calibri" w:hAnsi="Calibri" w:cs="Calibri"/>
                <w:color w:val="000000" w:themeColor="text1"/>
              </w:rPr>
            </w:pPr>
            <w:r w:rsidRPr="00597CD1">
              <w:rPr>
                <w:rFonts w:ascii="Calibri" w:hAnsi="Calibri" w:cs="Calibri"/>
                <w:color w:val="000000" w:themeColor="text1"/>
              </w:rPr>
              <w:t>Μεταπτυχιακή Διπλωματική Εργασία</w:t>
            </w:r>
          </w:p>
        </w:tc>
        <w:tc>
          <w:tcPr>
            <w:tcW w:w="2410" w:type="dxa"/>
          </w:tcPr>
          <w:p w14:paraId="35243834" w14:textId="77777777" w:rsidR="00C9096F" w:rsidRPr="00597CD1" w:rsidRDefault="00C9096F" w:rsidP="00794343">
            <w:pPr>
              <w:spacing w:after="0" w:line="240" w:lineRule="auto"/>
              <w:jc w:val="center"/>
              <w:rPr>
                <w:rFonts w:ascii="Calibri" w:hAnsi="Calibri" w:cs="Calibri"/>
                <w:color w:val="000000" w:themeColor="text1"/>
              </w:rPr>
            </w:pPr>
            <w:r w:rsidRPr="00597CD1">
              <w:rPr>
                <w:rFonts w:ascii="Calibri" w:hAnsi="Calibri" w:cs="Calibri"/>
                <w:color w:val="000000" w:themeColor="text1"/>
              </w:rPr>
              <w:t>Υποχρεωτικό</w:t>
            </w:r>
          </w:p>
        </w:tc>
        <w:tc>
          <w:tcPr>
            <w:tcW w:w="992" w:type="dxa"/>
            <w:vAlign w:val="center"/>
          </w:tcPr>
          <w:p w14:paraId="498CEA5F" w14:textId="498AAFA5" w:rsidR="00C9096F" w:rsidRPr="00597CD1" w:rsidRDefault="0071233C" w:rsidP="00794343">
            <w:pPr>
              <w:spacing w:after="0" w:line="240" w:lineRule="auto"/>
              <w:jc w:val="center"/>
              <w:rPr>
                <w:rFonts w:ascii="Calibri" w:hAnsi="Calibri" w:cs="Calibri"/>
                <w:color w:val="000000" w:themeColor="text1"/>
              </w:rPr>
            </w:pPr>
            <w:r>
              <w:rPr>
                <w:rFonts w:ascii="Calibri" w:hAnsi="Calibri" w:cs="Calibri"/>
                <w:color w:val="000000" w:themeColor="text1"/>
              </w:rPr>
              <w:t>2</w:t>
            </w:r>
            <w:r w:rsidR="00C9096F" w:rsidRPr="00597CD1">
              <w:rPr>
                <w:rFonts w:ascii="Calibri" w:hAnsi="Calibri" w:cs="Calibri"/>
                <w:color w:val="000000" w:themeColor="text1"/>
              </w:rPr>
              <w:t>0</w:t>
            </w:r>
          </w:p>
        </w:tc>
      </w:tr>
      <w:tr w:rsidR="00C9096F" w:rsidRPr="00597CD1" w14:paraId="6E3AC0AA" w14:textId="77777777" w:rsidTr="00FB6D66">
        <w:tblPrEx>
          <w:jc w:val="left"/>
        </w:tblPrEx>
        <w:tc>
          <w:tcPr>
            <w:tcW w:w="1129" w:type="dxa"/>
            <w:vAlign w:val="center"/>
          </w:tcPr>
          <w:p w14:paraId="593EB37C" w14:textId="77777777" w:rsidR="00C9096F" w:rsidRPr="00275465" w:rsidRDefault="00C9096F" w:rsidP="00794343">
            <w:pPr>
              <w:spacing w:after="0" w:line="240" w:lineRule="auto"/>
              <w:jc w:val="center"/>
              <w:rPr>
                <w:rFonts w:ascii="Calibri" w:hAnsi="Calibri" w:cs="Calibri"/>
                <w:color w:val="000000" w:themeColor="text1"/>
                <w:lang w:val="en-US"/>
              </w:rPr>
            </w:pPr>
            <w:r>
              <w:rPr>
                <w:rFonts w:ascii="Calibri" w:hAnsi="Calibri" w:cs="Calibri"/>
                <w:color w:val="000000" w:themeColor="text1"/>
                <w:lang w:val="en-US"/>
              </w:rPr>
              <w:t>PA1</w:t>
            </w:r>
          </w:p>
        </w:tc>
        <w:tc>
          <w:tcPr>
            <w:tcW w:w="2977" w:type="dxa"/>
          </w:tcPr>
          <w:p w14:paraId="55788193" w14:textId="77777777" w:rsidR="00C9096F" w:rsidRPr="00597CD1" w:rsidRDefault="00C9096F" w:rsidP="00794343">
            <w:pPr>
              <w:spacing w:after="0" w:line="240" w:lineRule="auto"/>
              <w:jc w:val="center"/>
              <w:rPr>
                <w:rFonts w:ascii="Calibri" w:hAnsi="Calibri" w:cs="Calibri"/>
                <w:color w:val="000000" w:themeColor="text1"/>
              </w:rPr>
            </w:pPr>
            <w:r>
              <w:rPr>
                <w:rFonts w:ascii="Calibri" w:hAnsi="Calibri" w:cs="Calibri"/>
                <w:color w:val="000000" w:themeColor="text1"/>
              </w:rPr>
              <w:t>Πρακτική Άσκηση</w:t>
            </w:r>
          </w:p>
        </w:tc>
        <w:tc>
          <w:tcPr>
            <w:tcW w:w="2410" w:type="dxa"/>
          </w:tcPr>
          <w:p w14:paraId="0B0FC2F7" w14:textId="77777777" w:rsidR="00C9096F" w:rsidRPr="00597CD1" w:rsidRDefault="00C9096F" w:rsidP="00794343">
            <w:pPr>
              <w:spacing w:after="0" w:line="240" w:lineRule="auto"/>
              <w:jc w:val="center"/>
              <w:rPr>
                <w:rFonts w:ascii="Calibri" w:hAnsi="Calibri" w:cs="Calibri"/>
                <w:color w:val="000000" w:themeColor="text1"/>
              </w:rPr>
            </w:pPr>
            <w:r w:rsidRPr="00597CD1">
              <w:rPr>
                <w:rFonts w:ascii="Calibri" w:hAnsi="Calibri" w:cs="Calibri"/>
                <w:color w:val="000000" w:themeColor="text1"/>
              </w:rPr>
              <w:t>Υποχρεωτικό</w:t>
            </w:r>
          </w:p>
        </w:tc>
        <w:tc>
          <w:tcPr>
            <w:tcW w:w="992" w:type="dxa"/>
            <w:vAlign w:val="center"/>
          </w:tcPr>
          <w:p w14:paraId="76B73A0B" w14:textId="04BF6A4B" w:rsidR="00C9096F" w:rsidRPr="00597CD1" w:rsidRDefault="0071233C" w:rsidP="00794343">
            <w:pPr>
              <w:spacing w:after="0" w:line="240" w:lineRule="auto"/>
              <w:jc w:val="center"/>
              <w:rPr>
                <w:rFonts w:ascii="Calibri" w:hAnsi="Calibri" w:cs="Calibri"/>
                <w:color w:val="000000" w:themeColor="text1"/>
              </w:rPr>
            </w:pPr>
            <w:r>
              <w:rPr>
                <w:rFonts w:ascii="Calibri" w:hAnsi="Calibri" w:cs="Calibri"/>
                <w:color w:val="000000" w:themeColor="text1"/>
              </w:rPr>
              <w:t>10</w:t>
            </w:r>
          </w:p>
        </w:tc>
      </w:tr>
      <w:tr w:rsidR="00C9096F" w:rsidRPr="00597CD1" w14:paraId="07F5F362" w14:textId="77777777" w:rsidTr="00FB6D66">
        <w:tblPrEx>
          <w:jc w:val="left"/>
        </w:tblPrEx>
        <w:tc>
          <w:tcPr>
            <w:tcW w:w="6516" w:type="dxa"/>
            <w:gridSpan w:val="3"/>
            <w:vAlign w:val="center"/>
          </w:tcPr>
          <w:p w14:paraId="5EFE1F95" w14:textId="77777777" w:rsidR="00C9096F" w:rsidRPr="00597CD1" w:rsidRDefault="00C9096F" w:rsidP="00794343">
            <w:pPr>
              <w:spacing w:after="0" w:line="240" w:lineRule="auto"/>
              <w:jc w:val="center"/>
              <w:rPr>
                <w:rFonts w:ascii="Calibri" w:hAnsi="Calibri" w:cs="Calibri"/>
                <w:color w:val="000000" w:themeColor="text1"/>
              </w:rPr>
            </w:pPr>
            <w:r w:rsidRPr="00597CD1">
              <w:rPr>
                <w:rFonts w:ascii="Calibri" w:hAnsi="Calibri" w:cs="Calibri"/>
                <w:b/>
                <w:color w:val="000000" w:themeColor="text1"/>
              </w:rPr>
              <w:t xml:space="preserve">ΣΥΝΟΛΟ ΠΙΣΤΩΤΙΚΩΝ ΜΟΝΑΔΩΝ </w:t>
            </w:r>
            <w:r>
              <w:rPr>
                <w:rFonts w:ascii="Calibri" w:hAnsi="Calibri" w:cs="Calibri"/>
                <w:b/>
                <w:color w:val="000000" w:themeColor="text1"/>
              </w:rPr>
              <w:t>Δ</w:t>
            </w:r>
            <w:r w:rsidRPr="00597CD1">
              <w:rPr>
                <w:rFonts w:ascii="Calibri" w:hAnsi="Calibri" w:cs="Calibri"/>
                <w:b/>
                <w:color w:val="000000" w:themeColor="text1"/>
              </w:rPr>
              <w:t>΄ ΕΞΑΜΗΝΟΥ</w:t>
            </w:r>
          </w:p>
        </w:tc>
        <w:tc>
          <w:tcPr>
            <w:tcW w:w="992" w:type="dxa"/>
            <w:vAlign w:val="center"/>
          </w:tcPr>
          <w:p w14:paraId="560E91A3" w14:textId="77777777" w:rsidR="00C9096F" w:rsidRPr="00597CD1" w:rsidRDefault="00C9096F" w:rsidP="00794343">
            <w:pPr>
              <w:spacing w:after="0" w:line="240" w:lineRule="auto"/>
              <w:jc w:val="center"/>
              <w:rPr>
                <w:rFonts w:ascii="Calibri" w:hAnsi="Calibri" w:cs="Calibri"/>
                <w:b/>
                <w:bCs/>
                <w:color w:val="000000" w:themeColor="text1"/>
              </w:rPr>
            </w:pPr>
            <w:r>
              <w:rPr>
                <w:rFonts w:ascii="Calibri" w:hAnsi="Calibri" w:cs="Calibri"/>
                <w:b/>
                <w:bCs/>
                <w:color w:val="000000" w:themeColor="text1"/>
              </w:rPr>
              <w:t>30</w:t>
            </w:r>
          </w:p>
        </w:tc>
      </w:tr>
    </w:tbl>
    <w:p w14:paraId="269E7CED" w14:textId="77777777" w:rsidR="00AB1C18" w:rsidRDefault="00AB1C18" w:rsidP="00AF0BEF">
      <w:pPr>
        <w:spacing w:before="80" w:after="40" w:line="240" w:lineRule="auto"/>
        <w:jc w:val="both"/>
        <w:rPr>
          <w:rFonts w:cstheme="minorHAnsi"/>
        </w:rPr>
      </w:pPr>
    </w:p>
    <w:p w14:paraId="4B52FEE3" w14:textId="35A9C87D" w:rsidR="00845032" w:rsidRDefault="00845032" w:rsidP="00845032">
      <w:pPr>
        <w:pStyle w:val="a3"/>
        <w:numPr>
          <w:ilvl w:val="0"/>
          <w:numId w:val="45"/>
        </w:numPr>
        <w:spacing w:before="80" w:after="40" w:line="240" w:lineRule="auto"/>
        <w:jc w:val="both"/>
        <w:rPr>
          <w:rFonts w:cstheme="minorHAnsi"/>
          <w:b/>
          <w:bCs/>
          <w:sz w:val="26"/>
          <w:szCs w:val="26"/>
        </w:rPr>
      </w:pPr>
      <w:r w:rsidRPr="00845032">
        <w:rPr>
          <w:rFonts w:cstheme="minorHAnsi"/>
          <w:b/>
          <w:bCs/>
          <w:sz w:val="26"/>
          <w:szCs w:val="26"/>
        </w:rPr>
        <w:t>Εκπαιδευτική Διαδικασία</w:t>
      </w:r>
    </w:p>
    <w:p w14:paraId="7087BA11" w14:textId="77777777" w:rsidR="00845032" w:rsidRPr="00845032" w:rsidRDefault="00845032" w:rsidP="00845032">
      <w:pPr>
        <w:spacing w:before="80" w:after="40" w:line="240" w:lineRule="auto"/>
        <w:ind w:firstLine="720"/>
        <w:jc w:val="both"/>
        <w:rPr>
          <w:rFonts w:cstheme="minorHAnsi"/>
        </w:rPr>
      </w:pPr>
      <w:r w:rsidRPr="00845032">
        <w:rPr>
          <w:rFonts w:cstheme="minorHAnsi"/>
        </w:rPr>
        <w:t>Η οργάνωση της εκπαιδευτικής διαδικασίας θα ακολουθήσει ένα μικτό σύστημα εκπαίδευσης (</w:t>
      </w:r>
      <w:proofErr w:type="spellStart"/>
      <w:r w:rsidRPr="00845032">
        <w:rPr>
          <w:rFonts w:cstheme="minorHAnsi"/>
        </w:rPr>
        <w:t>blended</w:t>
      </w:r>
      <w:proofErr w:type="spellEnd"/>
      <w:r w:rsidRPr="00845032">
        <w:rPr>
          <w:rFonts w:cstheme="minorHAnsi"/>
        </w:rPr>
        <w:t xml:space="preserve"> </w:t>
      </w:r>
      <w:proofErr w:type="spellStart"/>
      <w:r w:rsidRPr="00845032">
        <w:rPr>
          <w:rFonts w:cstheme="minorHAnsi"/>
        </w:rPr>
        <w:t>learning</w:t>
      </w:r>
      <w:proofErr w:type="spellEnd"/>
      <w:r w:rsidRPr="00845032">
        <w:rPr>
          <w:rFonts w:cstheme="minorHAnsi"/>
        </w:rPr>
        <w:t xml:space="preserve">), όπου η εκπαιδευτική μέθοδος αναπτύσσεται υπό παιδαγωγικές προϋποθέσεις μέσα από τον συνδυασμό της εξ αποστάσεως εκπαίδευσης (σύγχρονης ή ασύγχρονης) με τη διά ζώσης εκπαιδευτική διαδικασία. </w:t>
      </w:r>
    </w:p>
    <w:p w14:paraId="21FA05CE" w14:textId="77777777" w:rsidR="00845032" w:rsidRPr="00845032" w:rsidRDefault="00845032" w:rsidP="00845032">
      <w:pPr>
        <w:spacing w:before="80" w:after="40" w:line="240" w:lineRule="auto"/>
        <w:ind w:firstLine="720"/>
        <w:jc w:val="both"/>
        <w:rPr>
          <w:rFonts w:cstheme="minorHAnsi"/>
        </w:rPr>
      </w:pPr>
      <w:r w:rsidRPr="00845032">
        <w:rPr>
          <w:rFonts w:cstheme="minorHAnsi"/>
        </w:rPr>
        <w:t xml:space="preserve">Το πρόγραμμα σπουδών αποτελείται από τέσσερα εξάμηνα σπουδών που το καθένα αντιστοιχεί σε 30 ECTS. Για τη λήψη του τίτλου σπουδών απαιτούνται συνολικά 120 ECTS. Από το σύνολο των πιστωτικών μονάδων, τουλάχιστον το 75% (90 ECTS) θα αφορά δια ζώσης παρακολούθηση. Τα τρία πρώτα εξάμηνα (90 ECTS ) θα αφορούν μαθήματα (θεωρίες και εργαστήρια) και το τέταρτο εξάμηνο (30 ECTS) την πραγματοποίηση της Διπλωματικής Εργασίας και της Πρακτικής Άσκησης. Το τέταρτο εξάμηνο θα το πραγματοποιεί κάθε φοιτητής </w:t>
      </w:r>
      <w:proofErr w:type="spellStart"/>
      <w:r w:rsidRPr="00845032">
        <w:rPr>
          <w:rFonts w:cstheme="minorHAnsi"/>
        </w:rPr>
        <w:t>κατ</w:t>
      </w:r>
      <w:proofErr w:type="spellEnd"/>
      <w:r w:rsidRPr="00845032">
        <w:rPr>
          <w:rFonts w:cstheme="minorHAnsi"/>
        </w:rPr>
        <w:t xml:space="preserve">΄ επιλογή του σε ένα από τα συνεργαζόμενα Τμήματα με φυσική παρουσία. </w:t>
      </w:r>
    </w:p>
    <w:p w14:paraId="0FBD8256" w14:textId="77777777" w:rsidR="00845032" w:rsidRPr="00845032" w:rsidRDefault="00845032" w:rsidP="00845032">
      <w:pPr>
        <w:spacing w:before="80" w:after="40" w:line="240" w:lineRule="auto"/>
        <w:ind w:firstLine="720"/>
        <w:jc w:val="both"/>
        <w:rPr>
          <w:rFonts w:cstheme="minorHAnsi"/>
        </w:rPr>
      </w:pPr>
      <w:r w:rsidRPr="00845032">
        <w:rPr>
          <w:rFonts w:cstheme="minorHAnsi"/>
        </w:rPr>
        <w:t xml:space="preserve">Κάθε εξάμηνο τα μαθήματα θα πραγματοποιούνται σε ένα από τα συνεργαζόμενα Τμήματα. Συνεπώς, κάθε φοιτητής θα πρέπει σε κάθε ένα από τα τρία πρώτα εξάμηνα να παρακολουθεί μαθήματα σε διαφορετικό Τμήμα. Πρακτικά, οι φοιτητές θα μετακινούνται από χώρα σε χώρα ανά εξάμηνο για τα τρία πρώτα εξάμηνα με σκοπό να συγκεντρώσουν στα τρία εξάμηνα 60 ECTS δια ζώσης παρακολούθηση.  </w:t>
      </w:r>
    </w:p>
    <w:p w14:paraId="1CFC1DE5" w14:textId="743DD031" w:rsidR="00845032" w:rsidRDefault="00845032" w:rsidP="00845032">
      <w:pPr>
        <w:spacing w:before="80" w:after="40" w:line="240" w:lineRule="auto"/>
        <w:ind w:firstLine="720"/>
        <w:jc w:val="both"/>
        <w:rPr>
          <w:rFonts w:cstheme="minorHAnsi"/>
        </w:rPr>
      </w:pPr>
      <w:r w:rsidRPr="00845032">
        <w:rPr>
          <w:rFonts w:cstheme="minorHAnsi"/>
        </w:rPr>
        <w:t>Οι εξετάσεις των μαθημάτων θα γίνονται στην αγγλική γλώσσα με φυσική παρουσία των φοιτητών.</w:t>
      </w:r>
    </w:p>
    <w:p w14:paraId="75DD2EB5" w14:textId="77777777" w:rsidR="00B80657" w:rsidRPr="00845032" w:rsidRDefault="00B80657" w:rsidP="00845032">
      <w:pPr>
        <w:spacing w:before="80" w:after="40" w:line="240" w:lineRule="auto"/>
        <w:ind w:firstLine="720"/>
        <w:jc w:val="both"/>
        <w:rPr>
          <w:rFonts w:cstheme="minorHAnsi"/>
        </w:rPr>
      </w:pPr>
    </w:p>
    <w:p w14:paraId="285EAFFD" w14:textId="68416795" w:rsidR="00CF5A3E" w:rsidRPr="004D54E9" w:rsidRDefault="000732A6" w:rsidP="004D54E9">
      <w:pPr>
        <w:pStyle w:val="a3"/>
        <w:numPr>
          <w:ilvl w:val="0"/>
          <w:numId w:val="45"/>
        </w:numPr>
        <w:spacing w:before="80" w:after="40" w:line="240" w:lineRule="auto"/>
        <w:jc w:val="both"/>
        <w:rPr>
          <w:rFonts w:cstheme="minorHAnsi"/>
          <w:b/>
          <w:bCs/>
          <w:sz w:val="26"/>
          <w:szCs w:val="26"/>
        </w:rPr>
      </w:pPr>
      <w:r w:rsidRPr="004D54E9">
        <w:rPr>
          <w:rFonts w:cstheme="minorHAnsi"/>
          <w:b/>
          <w:bCs/>
          <w:sz w:val="26"/>
          <w:szCs w:val="26"/>
        </w:rPr>
        <w:t>Μαθησιακά αποτελέσματα</w:t>
      </w:r>
      <w:bookmarkEnd w:id="3"/>
    </w:p>
    <w:p w14:paraId="4D1AC3A7" w14:textId="77777777" w:rsidR="00C906B9" w:rsidRPr="00C906B9" w:rsidRDefault="00C906B9" w:rsidP="00C906B9">
      <w:pPr>
        <w:spacing w:before="80" w:after="40" w:line="240" w:lineRule="auto"/>
        <w:outlineLvl w:val="1"/>
        <w:rPr>
          <w:rFonts w:cstheme="minorHAnsi"/>
        </w:rPr>
      </w:pPr>
      <w:bookmarkStart w:id="6" w:name="_Toc154869452"/>
      <w:r w:rsidRPr="00C906B9">
        <w:rPr>
          <w:rFonts w:cstheme="minorHAnsi"/>
        </w:rPr>
        <w:t xml:space="preserve">Με την επιτυχή ολοκλήρωση του Π.Μ.Σ. οι απόφοιτοι θα είναι σε θέση να: </w:t>
      </w:r>
    </w:p>
    <w:p w14:paraId="620851C8" w14:textId="57F2B1BA" w:rsidR="00C906B9" w:rsidRPr="006D50A2" w:rsidRDefault="00C906B9" w:rsidP="00C906B9">
      <w:pPr>
        <w:spacing w:before="80" w:after="40" w:line="240" w:lineRule="auto"/>
        <w:outlineLvl w:val="1"/>
        <w:rPr>
          <w:rFonts w:cstheme="minorHAnsi"/>
          <w:b/>
          <w:bCs/>
          <w:i/>
          <w:iCs/>
        </w:rPr>
      </w:pPr>
      <w:r w:rsidRPr="006D50A2">
        <w:rPr>
          <w:rFonts w:cstheme="minorHAnsi"/>
          <w:b/>
          <w:bCs/>
          <w:i/>
          <w:iCs/>
        </w:rPr>
        <w:t>1. Γνώσεις (</w:t>
      </w:r>
      <w:r w:rsidRPr="006D50A2">
        <w:rPr>
          <w:rFonts w:cstheme="minorHAnsi"/>
          <w:b/>
          <w:bCs/>
          <w:i/>
          <w:iCs/>
          <w:lang w:val="en-US"/>
        </w:rPr>
        <w:t>Knowledge</w:t>
      </w:r>
      <w:r w:rsidRPr="006D50A2">
        <w:rPr>
          <w:rFonts w:cstheme="minorHAnsi"/>
          <w:b/>
          <w:bCs/>
          <w:i/>
          <w:iCs/>
        </w:rPr>
        <w:t>)</w:t>
      </w:r>
    </w:p>
    <w:p w14:paraId="7436573F" w14:textId="77777777" w:rsidR="00C906B9" w:rsidRPr="00C906B9" w:rsidRDefault="00C906B9" w:rsidP="00C906B9">
      <w:pPr>
        <w:spacing w:before="80" w:after="40" w:line="240" w:lineRule="auto"/>
        <w:outlineLvl w:val="1"/>
        <w:rPr>
          <w:rFonts w:cstheme="minorHAnsi"/>
        </w:rPr>
      </w:pPr>
      <w:r w:rsidRPr="00C906B9">
        <w:rPr>
          <w:rFonts w:cstheme="minorHAnsi"/>
        </w:rPr>
        <w:t>•</w:t>
      </w:r>
      <w:r w:rsidRPr="00C906B9">
        <w:rPr>
          <w:rFonts w:cstheme="minorHAnsi"/>
        </w:rPr>
        <w:tab/>
        <w:t xml:space="preserve">Κατανοούν σε βάθος τη δομή και λειτουργία της </w:t>
      </w:r>
      <w:proofErr w:type="spellStart"/>
      <w:r w:rsidRPr="00C906B9">
        <w:rPr>
          <w:rFonts w:cstheme="minorHAnsi"/>
        </w:rPr>
        <w:t>αγροδιατροφικής</w:t>
      </w:r>
      <w:proofErr w:type="spellEnd"/>
      <w:r w:rsidRPr="00C906B9">
        <w:rPr>
          <w:rFonts w:cstheme="minorHAnsi"/>
        </w:rPr>
        <w:t xml:space="preserve"> αλυσίδας «από το χωράφι στο ράφι», στο πλαίσιο της στρατηγικής </w:t>
      </w:r>
      <w:r w:rsidRPr="00C906B9">
        <w:rPr>
          <w:rFonts w:cstheme="minorHAnsi"/>
          <w:lang w:val="en-US"/>
        </w:rPr>
        <w:t>Farm</w:t>
      </w:r>
      <w:r w:rsidRPr="00C906B9">
        <w:rPr>
          <w:rFonts w:cstheme="minorHAnsi"/>
        </w:rPr>
        <w:t xml:space="preserve"> </w:t>
      </w:r>
      <w:r w:rsidRPr="00C906B9">
        <w:rPr>
          <w:rFonts w:cstheme="minorHAnsi"/>
          <w:lang w:val="en-US"/>
        </w:rPr>
        <w:t>to</w:t>
      </w:r>
      <w:r w:rsidRPr="00C906B9">
        <w:rPr>
          <w:rFonts w:cstheme="minorHAnsi"/>
        </w:rPr>
        <w:t xml:space="preserve"> </w:t>
      </w:r>
      <w:r w:rsidRPr="00C906B9">
        <w:rPr>
          <w:rFonts w:cstheme="minorHAnsi"/>
          <w:lang w:val="en-US"/>
        </w:rPr>
        <w:t>Fork</w:t>
      </w:r>
      <w:r w:rsidRPr="00C906B9">
        <w:rPr>
          <w:rFonts w:cstheme="minorHAnsi"/>
        </w:rPr>
        <w:t>.</w:t>
      </w:r>
    </w:p>
    <w:p w14:paraId="63BDF3CF" w14:textId="77777777" w:rsidR="00C906B9" w:rsidRPr="00C906B9" w:rsidRDefault="00C906B9" w:rsidP="00C906B9">
      <w:pPr>
        <w:spacing w:before="80" w:after="40" w:line="240" w:lineRule="auto"/>
        <w:outlineLvl w:val="1"/>
        <w:rPr>
          <w:rFonts w:cstheme="minorHAnsi"/>
        </w:rPr>
      </w:pPr>
      <w:r w:rsidRPr="00C906B9">
        <w:rPr>
          <w:rFonts w:cstheme="minorHAnsi"/>
        </w:rPr>
        <w:t>•</w:t>
      </w:r>
      <w:r w:rsidRPr="00C906B9">
        <w:rPr>
          <w:rFonts w:cstheme="minorHAnsi"/>
        </w:rPr>
        <w:tab/>
        <w:t>Κατέχουν εξειδικευμένες γνώσεις στη χημεία, βιοχημεία και φυσικοχημεία των τροφίμων, καθώς και στις σύγχρονες τεχνικές αναλυτικής χημείας και οργανολογικής αξιολόγησης.</w:t>
      </w:r>
    </w:p>
    <w:p w14:paraId="093F4A02" w14:textId="77777777" w:rsidR="00C906B9" w:rsidRPr="00C906B9" w:rsidRDefault="00C906B9" w:rsidP="00C906B9">
      <w:pPr>
        <w:spacing w:before="80" w:after="40" w:line="240" w:lineRule="auto"/>
        <w:outlineLvl w:val="1"/>
        <w:rPr>
          <w:rFonts w:cstheme="minorHAnsi"/>
        </w:rPr>
      </w:pPr>
      <w:r w:rsidRPr="00C906B9">
        <w:rPr>
          <w:rFonts w:cstheme="minorHAnsi"/>
        </w:rPr>
        <w:t>•</w:t>
      </w:r>
      <w:r w:rsidRPr="00C906B9">
        <w:rPr>
          <w:rFonts w:cstheme="minorHAnsi"/>
        </w:rPr>
        <w:tab/>
        <w:t>Κατανοούν τις βασικές αρχές της γεωργικής επιστήμης, συμπεριλαμβανομένων της γεωργικής χημείας, μηχανικής, εντομολογίας και μικροβιολογίας.</w:t>
      </w:r>
    </w:p>
    <w:p w14:paraId="5C06E13A" w14:textId="77777777" w:rsidR="00C906B9" w:rsidRPr="00C906B9" w:rsidRDefault="00C906B9" w:rsidP="00C906B9">
      <w:pPr>
        <w:spacing w:before="80" w:after="40" w:line="240" w:lineRule="auto"/>
        <w:outlineLvl w:val="1"/>
        <w:rPr>
          <w:rFonts w:cstheme="minorHAnsi"/>
        </w:rPr>
      </w:pPr>
      <w:r w:rsidRPr="00C906B9">
        <w:rPr>
          <w:rFonts w:cstheme="minorHAnsi"/>
        </w:rPr>
        <w:t>•</w:t>
      </w:r>
      <w:r w:rsidRPr="00C906B9">
        <w:rPr>
          <w:rFonts w:cstheme="minorHAnsi"/>
        </w:rPr>
        <w:tab/>
        <w:t>Γνωρίζουν τις αρχές της βιώσιμης γεωργίας και διατροφής, της κυκλικής οικονομίας και της αξιοποίησης ενδογενών πόρων.</w:t>
      </w:r>
    </w:p>
    <w:p w14:paraId="0EFB583F" w14:textId="77777777" w:rsidR="00C906B9" w:rsidRPr="00C906B9" w:rsidRDefault="00C906B9" w:rsidP="00C906B9">
      <w:pPr>
        <w:spacing w:before="80" w:after="40" w:line="240" w:lineRule="auto"/>
        <w:outlineLvl w:val="1"/>
        <w:rPr>
          <w:rFonts w:cstheme="minorHAnsi"/>
        </w:rPr>
      </w:pPr>
      <w:r w:rsidRPr="00C906B9">
        <w:rPr>
          <w:rFonts w:cstheme="minorHAnsi"/>
        </w:rPr>
        <w:t>•</w:t>
      </w:r>
      <w:r w:rsidRPr="00C906B9">
        <w:rPr>
          <w:rFonts w:cstheme="minorHAnsi"/>
        </w:rPr>
        <w:tab/>
        <w:t xml:space="preserve">Κατανοούν τις επιπτώσεις της </w:t>
      </w:r>
      <w:proofErr w:type="spellStart"/>
      <w:r w:rsidRPr="00C906B9">
        <w:rPr>
          <w:rFonts w:cstheme="minorHAnsi"/>
        </w:rPr>
        <w:t>αγροδιατροφικής</w:t>
      </w:r>
      <w:proofErr w:type="spellEnd"/>
      <w:r w:rsidRPr="00C906B9">
        <w:rPr>
          <w:rFonts w:cstheme="minorHAnsi"/>
        </w:rPr>
        <w:t xml:space="preserve"> παραγωγής στο περιβάλλον (υδατικό αποτύπωμα, αποτύπωμα άνθρακα, ενεργειακό ισοζύγιο).</w:t>
      </w:r>
    </w:p>
    <w:p w14:paraId="5B752B1F" w14:textId="77777777" w:rsidR="00C906B9" w:rsidRPr="00C906B9" w:rsidRDefault="00C906B9" w:rsidP="00C906B9">
      <w:pPr>
        <w:spacing w:before="80" w:after="40" w:line="240" w:lineRule="auto"/>
        <w:outlineLvl w:val="1"/>
        <w:rPr>
          <w:rFonts w:cstheme="minorHAnsi"/>
        </w:rPr>
      </w:pPr>
      <w:r w:rsidRPr="00C906B9">
        <w:rPr>
          <w:rFonts w:cstheme="minorHAnsi"/>
        </w:rPr>
        <w:t>•</w:t>
      </w:r>
      <w:r w:rsidRPr="00C906B9">
        <w:rPr>
          <w:rFonts w:cstheme="minorHAnsi"/>
        </w:rPr>
        <w:tab/>
        <w:t>Κατέχουν γνώσεις για τη βιοτεχνολογία τροφίμων, την ανάπτυξη νέων προϊόντων και τις τεχνολογίες συντήρησης και μεταποίησης.</w:t>
      </w:r>
    </w:p>
    <w:p w14:paraId="390433FB" w14:textId="77777777" w:rsidR="00C906B9" w:rsidRPr="00C906B9" w:rsidRDefault="00C906B9" w:rsidP="00C906B9">
      <w:pPr>
        <w:spacing w:before="80" w:after="40" w:line="240" w:lineRule="auto"/>
        <w:outlineLvl w:val="1"/>
        <w:rPr>
          <w:rFonts w:cstheme="minorHAnsi"/>
        </w:rPr>
      </w:pPr>
      <w:r w:rsidRPr="00C906B9">
        <w:rPr>
          <w:rFonts w:cstheme="minorHAnsi"/>
        </w:rPr>
        <w:t>•</w:t>
      </w:r>
      <w:r w:rsidRPr="00C906B9">
        <w:rPr>
          <w:rFonts w:cstheme="minorHAnsi"/>
        </w:rPr>
        <w:tab/>
        <w:t>Κατανοούν τις βασικές αρχές της αγροτικής οικονομίας και της αξιολόγησης αγροτικών συστημάτων.</w:t>
      </w:r>
    </w:p>
    <w:p w14:paraId="714AF75A" w14:textId="77777777" w:rsidR="00C906B9" w:rsidRPr="00C906B9" w:rsidRDefault="00C906B9" w:rsidP="00C906B9">
      <w:pPr>
        <w:spacing w:before="80" w:after="40" w:line="240" w:lineRule="auto"/>
        <w:outlineLvl w:val="1"/>
        <w:rPr>
          <w:rFonts w:cstheme="minorHAnsi"/>
        </w:rPr>
      </w:pPr>
    </w:p>
    <w:p w14:paraId="6400295C" w14:textId="77777777" w:rsidR="00C906B9" w:rsidRPr="006D50A2" w:rsidRDefault="00C906B9" w:rsidP="00C906B9">
      <w:pPr>
        <w:spacing w:before="80" w:after="40" w:line="240" w:lineRule="auto"/>
        <w:outlineLvl w:val="1"/>
        <w:rPr>
          <w:rFonts w:cstheme="minorHAnsi"/>
          <w:b/>
          <w:bCs/>
          <w:i/>
          <w:iCs/>
        </w:rPr>
      </w:pPr>
      <w:r w:rsidRPr="006D50A2">
        <w:rPr>
          <w:rFonts w:cstheme="minorHAnsi"/>
          <w:b/>
          <w:bCs/>
          <w:i/>
          <w:iCs/>
        </w:rPr>
        <w:t>2. Δεξιότητες (</w:t>
      </w:r>
      <w:r w:rsidRPr="006D50A2">
        <w:rPr>
          <w:rFonts w:cstheme="minorHAnsi"/>
          <w:b/>
          <w:bCs/>
          <w:i/>
          <w:iCs/>
          <w:lang w:val="en-US"/>
        </w:rPr>
        <w:t>Skills</w:t>
      </w:r>
      <w:r w:rsidRPr="006D50A2">
        <w:rPr>
          <w:rFonts w:cstheme="minorHAnsi"/>
          <w:b/>
          <w:bCs/>
          <w:i/>
          <w:iCs/>
        </w:rPr>
        <w:t>)</w:t>
      </w:r>
    </w:p>
    <w:p w14:paraId="753F9D63" w14:textId="77777777" w:rsidR="00C906B9" w:rsidRPr="00C906B9" w:rsidRDefault="00C906B9" w:rsidP="00C906B9">
      <w:pPr>
        <w:spacing w:before="80" w:after="40" w:line="240" w:lineRule="auto"/>
        <w:outlineLvl w:val="1"/>
        <w:rPr>
          <w:rFonts w:cstheme="minorHAnsi"/>
        </w:rPr>
      </w:pPr>
      <w:r w:rsidRPr="00C906B9">
        <w:rPr>
          <w:rFonts w:cstheme="minorHAnsi"/>
        </w:rPr>
        <w:t>•</w:t>
      </w:r>
      <w:r w:rsidRPr="00C906B9">
        <w:rPr>
          <w:rFonts w:cstheme="minorHAnsi"/>
        </w:rPr>
        <w:tab/>
        <w:t>Εφαρμόζουν σύγχρονες αναλυτικές και οργανοληπτικές μεθόδους για τον ποιοτικό έλεγχο τροφίμων.</w:t>
      </w:r>
    </w:p>
    <w:p w14:paraId="2485DF8B" w14:textId="77777777" w:rsidR="00C906B9" w:rsidRPr="00C906B9" w:rsidRDefault="00C906B9" w:rsidP="00C906B9">
      <w:pPr>
        <w:spacing w:before="80" w:after="40" w:line="240" w:lineRule="auto"/>
        <w:outlineLvl w:val="1"/>
        <w:rPr>
          <w:rFonts w:cstheme="minorHAnsi"/>
        </w:rPr>
      </w:pPr>
      <w:r w:rsidRPr="00C906B9">
        <w:rPr>
          <w:rFonts w:cstheme="minorHAnsi"/>
        </w:rPr>
        <w:t>•</w:t>
      </w:r>
      <w:r w:rsidRPr="00C906B9">
        <w:rPr>
          <w:rFonts w:cstheme="minorHAnsi"/>
        </w:rPr>
        <w:tab/>
        <w:t>Χρησιμοποιούν εργαστηριακό εξοπλισμό και όργανα ανάλυσης (</w:t>
      </w:r>
      <w:r w:rsidRPr="00C906B9">
        <w:rPr>
          <w:rFonts w:cstheme="minorHAnsi"/>
          <w:lang w:val="en-US"/>
        </w:rPr>
        <w:t>instrumental</w:t>
      </w:r>
      <w:r w:rsidRPr="00C906B9">
        <w:rPr>
          <w:rFonts w:cstheme="minorHAnsi"/>
        </w:rPr>
        <w:t xml:space="preserve"> </w:t>
      </w:r>
      <w:r w:rsidRPr="00C906B9">
        <w:rPr>
          <w:rFonts w:cstheme="minorHAnsi"/>
          <w:lang w:val="en-US"/>
        </w:rPr>
        <w:t>analysis</w:t>
      </w:r>
      <w:r w:rsidRPr="00C906B9">
        <w:rPr>
          <w:rFonts w:cstheme="minorHAnsi"/>
        </w:rPr>
        <w:t>) για τη διερεύνηση φυσικοχημικών και μικροβιολογικών χαρακτηριστικών.</w:t>
      </w:r>
    </w:p>
    <w:p w14:paraId="3EDDA5A6" w14:textId="77777777" w:rsidR="00C906B9" w:rsidRPr="00C906B9" w:rsidRDefault="00C906B9" w:rsidP="00C906B9">
      <w:pPr>
        <w:spacing w:before="80" w:after="40" w:line="240" w:lineRule="auto"/>
        <w:outlineLvl w:val="1"/>
        <w:rPr>
          <w:rFonts w:cstheme="minorHAnsi"/>
        </w:rPr>
      </w:pPr>
      <w:r w:rsidRPr="00C906B9">
        <w:rPr>
          <w:rFonts w:cstheme="minorHAnsi"/>
        </w:rPr>
        <w:t>•</w:t>
      </w:r>
      <w:r w:rsidRPr="00C906B9">
        <w:rPr>
          <w:rFonts w:cstheme="minorHAnsi"/>
        </w:rPr>
        <w:tab/>
        <w:t>Σχεδιάζουν και υλοποιούν ερευνητικά πρωτόκολλα, αξιοποιώντας επιστημονική μεθοδολογία και στατιστική ανάλυση.</w:t>
      </w:r>
    </w:p>
    <w:p w14:paraId="58289616" w14:textId="77777777" w:rsidR="00C906B9" w:rsidRPr="00C906B9" w:rsidRDefault="00C906B9" w:rsidP="00C906B9">
      <w:pPr>
        <w:spacing w:before="80" w:after="40" w:line="240" w:lineRule="auto"/>
        <w:outlineLvl w:val="1"/>
        <w:rPr>
          <w:rFonts w:cstheme="minorHAnsi"/>
        </w:rPr>
      </w:pPr>
      <w:r w:rsidRPr="00C906B9">
        <w:rPr>
          <w:rFonts w:cstheme="minorHAnsi"/>
        </w:rPr>
        <w:t>•</w:t>
      </w:r>
      <w:r w:rsidRPr="00C906B9">
        <w:rPr>
          <w:rFonts w:cstheme="minorHAnsi"/>
        </w:rPr>
        <w:tab/>
        <w:t>Αξιολογούν την ποιότητα και την ασφάλεια τροφίμων σε όλα τα στάδια της παραγωγής.</w:t>
      </w:r>
    </w:p>
    <w:p w14:paraId="2812C075" w14:textId="77777777" w:rsidR="00C906B9" w:rsidRPr="00C906B9" w:rsidRDefault="00C906B9" w:rsidP="00C906B9">
      <w:pPr>
        <w:spacing w:before="80" w:after="40" w:line="240" w:lineRule="auto"/>
        <w:outlineLvl w:val="1"/>
        <w:rPr>
          <w:rFonts w:cstheme="minorHAnsi"/>
        </w:rPr>
      </w:pPr>
      <w:r w:rsidRPr="00C906B9">
        <w:rPr>
          <w:rFonts w:cstheme="minorHAnsi"/>
        </w:rPr>
        <w:t>•</w:t>
      </w:r>
      <w:r w:rsidRPr="00C906B9">
        <w:rPr>
          <w:rFonts w:cstheme="minorHAnsi"/>
        </w:rPr>
        <w:tab/>
        <w:t>Υπολογίζουν και ερμηνεύουν δείκτες βιωσιμότητας (π.χ. αποτύπωμα άνθρακα, κατανάλωση νερού, ενεργειακή αποδοτικότητα).</w:t>
      </w:r>
    </w:p>
    <w:p w14:paraId="726E02A5" w14:textId="77777777" w:rsidR="00C906B9" w:rsidRPr="00C906B9" w:rsidRDefault="00C906B9" w:rsidP="00C906B9">
      <w:pPr>
        <w:spacing w:before="80" w:after="40" w:line="240" w:lineRule="auto"/>
        <w:outlineLvl w:val="1"/>
        <w:rPr>
          <w:rFonts w:cstheme="minorHAnsi"/>
        </w:rPr>
      </w:pPr>
      <w:r w:rsidRPr="00C906B9">
        <w:rPr>
          <w:rFonts w:cstheme="minorHAnsi"/>
        </w:rPr>
        <w:t>•</w:t>
      </w:r>
      <w:r w:rsidRPr="00C906B9">
        <w:rPr>
          <w:rFonts w:cstheme="minorHAnsi"/>
        </w:rPr>
        <w:tab/>
        <w:t>Αναπτύσσουν καινοτόμα προϊόντα τροφίμων με βάση τις αρχές της βιωσιμότητας και της μεσογειακής διατροφής.</w:t>
      </w:r>
    </w:p>
    <w:p w14:paraId="01687259" w14:textId="77777777" w:rsidR="00C906B9" w:rsidRPr="00C906B9" w:rsidRDefault="00C906B9" w:rsidP="00C906B9">
      <w:pPr>
        <w:spacing w:before="80" w:after="40" w:line="240" w:lineRule="auto"/>
        <w:outlineLvl w:val="1"/>
        <w:rPr>
          <w:rFonts w:cstheme="minorHAnsi"/>
        </w:rPr>
      </w:pPr>
      <w:r w:rsidRPr="00C906B9">
        <w:rPr>
          <w:rFonts w:cstheme="minorHAnsi"/>
        </w:rPr>
        <w:t>•</w:t>
      </w:r>
      <w:r w:rsidRPr="00C906B9">
        <w:rPr>
          <w:rFonts w:cstheme="minorHAnsi"/>
        </w:rPr>
        <w:tab/>
        <w:t>Εφαρμόζουν τεχνολογίες συντήρησης και αξιοποίησης αγροτικών προϊόντων με στόχο τη μείωση απωλειών και αποβλήτων.</w:t>
      </w:r>
    </w:p>
    <w:p w14:paraId="1EF7844B" w14:textId="77777777" w:rsidR="00C906B9" w:rsidRPr="00C906B9" w:rsidRDefault="00C906B9" w:rsidP="00C906B9">
      <w:pPr>
        <w:spacing w:before="80" w:after="40" w:line="240" w:lineRule="auto"/>
        <w:outlineLvl w:val="1"/>
        <w:rPr>
          <w:rFonts w:cstheme="minorHAnsi"/>
        </w:rPr>
      </w:pPr>
      <w:r w:rsidRPr="00C906B9">
        <w:rPr>
          <w:rFonts w:cstheme="minorHAnsi"/>
        </w:rPr>
        <w:t>•</w:t>
      </w:r>
      <w:r w:rsidRPr="00C906B9">
        <w:rPr>
          <w:rFonts w:cstheme="minorHAnsi"/>
        </w:rPr>
        <w:tab/>
        <w:t>Αναλύουν και αξιολογούν αγροτικά συστήματα λαμβάνοντας υπόψη οικονομικούς, τεχνολογικούς και περιβαλλοντικούς παράγοντες.</w:t>
      </w:r>
    </w:p>
    <w:p w14:paraId="189B016C" w14:textId="77777777" w:rsidR="00C906B9" w:rsidRPr="00C906B9" w:rsidRDefault="00C906B9" w:rsidP="00C906B9">
      <w:pPr>
        <w:spacing w:before="80" w:after="40" w:line="240" w:lineRule="auto"/>
        <w:outlineLvl w:val="1"/>
        <w:rPr>
          <w:rFonts w:cstheme="minorHAnsi"/>
        </w:rPr>
      </w:pPr>
    </w:p>
    <w:p w14:paraId="0D9258DA" w14:textId="77777777" w:rsidR="00C906B9" w:rsidRPr="006D50A2" w:rsidRDefault="00C906B9" w:rsidP="00C906B9">
      <w:pPr>
        <w:spacing w:before="80" w:after="40" w:line="240" w:lineRule="auto"/>
        <w:outlineLvl w:val="1"/>
        <w:rPr>
          <w:rFonts w:cstheme="minorHAnsi"/>
          <w:b/>
          <w:bCs/>
          <w:i/>
          <w:iCs/>
        </w:rPr>
      </w:pPr>
      <w:r w:rsidRPr="006D50A2">
        <w:rPr>
          <w:rFonts w:cstheme="minorHAnsi"/>
          <w:b/>
          <w:bCs/>
          <w:i/>
          <w:iCs/>
        </w:rPr>
        <w:t>3. Ικανότητες (</w:t>
      </w:r>
      <w:r w:rsidRPr="006D50A2">
        <w:rPr>
          <w:rFonts w:cstheme="minorHAnsi"/>
          <w:b/>
          <w:bCs/>
          <w:i/>
          <w:iCs/>
          <w:lang w:val="en-US"/>
        </w:rPr>
        <w:t>Competences</w:t>
      </w:r>
      <w:r w:rsidRPr="006D50A2">
        <w:rPr>
          <w:rFonts w:cstheme="minorHAnsi"/>
          <w:b/>
          <w:bCs/>
          <w:i/>
          <w:iCs/>
        </w:rPr>
        <w:t>)</w:t>
      </w:r>
    </w:p>
    <w:p w14:paraId="42675F66" w14:textId="77777777" w:rsidR="00C906B9" w:rsidRPr="00C906B9" w:rsidRDefault="00C906B9" w:rsidP="00C906B9">
      <w:pPr>
        <w:spacing w:before="80" w:after="40" w:line="240" w:lineRule="auto"/>
        <w:outlineLvl w:val="1"/>
        <w:rPr>
          <w:rFonts w:cstheme="minorHAnsi"/>
        </w:rPr>
      </w:pPr>
      <w:r w:rsidRPr="00C906B9">
        <w:rPr>
          <w:rFonts w:cstheme="minorHAnsi"/>
        </w:rPr>
        <w:t>•</w:t>
      </w:r>
      <w:r w:rsidRPr="00C906B9">
        <w:rPr>
          <w:rFonts w:cstheme="minorHAnsi"/>
        </w:rPr>
        <w:tab/>
        <w:t xml:space="preserve">Διαχειρίζονται ολιστικά την </w:t>
      </w:r>
      <w:proofErr w:type="spellStart"/>
      <w:r w:rsidRPr="00C906B9">
        <w:rPr>
          <w:rFonts w:cstheme="minorHAnsi"/>
        </w:rPr>
        <w:t>αγροδιατροφική</w:t>
      </w:r>
      <w:proofErr w:type="spellEnd"/>
      <w:r w:rsidRPr="00C906B9">
        <w:rPr>
          <w:rFonts w:cstheme="minorHAnsi"/>
        </w:rPr>
        <w:t xml:space="preserve"> αλυσίδα με γνώμονα τη βιωσιμότητα και την ποιότητα.</w:t>
      </w:r>
    </w:p>
    <w:p w14:paraId="12C3B718" w14:textId="77777777" w:rsidR="00C906B9" w:rsidRPr="00C906B9" w:rsidRDefault="00C906B9" w:rsidP="00C906B9">
      <w:pPr>
        <w:spacing w:before="80" w:after="40" w:line="240" w:lineRule="auto"/>
        <w:outlineLvl w:val="1"/>
        <w:rPr>
          <w:rFonts w:cstheme="minorHAnsi"/>
        </w:rPr>
      </w:pPr>
      <w:r w:rsidRPr="00C906B9">
        <w:rPr>
          <w:rFonts w:cstheme="minorHAnsi"/>
        </w:rPr>
        <w:t>•</w:t>
      </w:r>
      <w:r w:rsidRPr="00C906B9">
        <w:rPr>
          <w:rFonts w:cstheme="minorHAnsi"/>
        </w:rPr>
        <w:tab/>
        <w:t>Λαμβάνουν αποφάσεις για τη βελτιστοποίηση παραγωγικών διαδικασιών, ενσωματώνοντας επιστημονικά δεδομένα και τεχνολογικές καινοτομίες.</w:t>
      </w:r>
    </w:p>
    <w:p w14:paraId="7953C638" w14:textId="77777777" w:rsidR="00C906B9" w:rsidRPr="00C906B9" w:rsidRDefault="00C906B9" w:rsidP="00C906B9">
      <w:pPr>
        <w:spacing w:before="80" w:after="40" w:line="240" w:lineRule="auto"/>
        <w:outlineLvl w:val="1"/>
        <w:rPr>
          <w:rFonts w:cstheme="minorHAnsi"/>
        </w:rPr>
      </w:pPr>
      <w:r w:rsidRPr="00C906B9">
        <w:rPr>
          <w:rFonts w:cstheme="minorHAnsi"/>
        </w:rPr>
        <w:lastRenderedPageBreak/>
        <w:t>•</w:t>
      </w:r>
      <w:r w:rsidRPr="00C906B9">
        <w:rPr>
          <w:rFonts w:cstheme="minorHAnsi"/>
        </w:rPr>
        <w:tab/>
        <w:t xml:space="preserve">Συμβάλλουν ενεργά στη μετάβαση προς βιώσιμα </w:t>
      </w:r>
      <w:proofErr w:type="spellStart"/>
      <w:r w:rsidRPr="00C906B9">
        <w:rPr>
          <w:rFonts w:cstheme="minorHAnsi"/>
        </w:rPr>
        <w:t>αγροδιατροφικά</w:t>
      </w:r>
      <w:proofErr w:type="spellEnd"/>
      <w:r w:rsidRPr="00C906B9">
        <w:rPr>
          <w:rFonts w:cstheme="minorHAnsi"/>
        </w:rPr>
        <w:t xml:space="preserve"> συστήματα στο μεσογειακό χώρο.</w:t>
      </w:r>
    </w:p>
    <w:p w14:paraId="1DE83C85" w14:textId="77777777" w:rsidR="00C906B9" w:rsidRPr="00C906B9" w:rsidRDefault="00C906B9" w:rsidP="00C906B9">
      <w:pPr>
        <w:spacing w:before="80" w:after="40" w:line="240" w:lineRule="auto"/>
        <w:outlineLvl w:val="1"/>
        <w:rPr>
          <w:rFonts w:cstheme="minorHAnsi"/>
        </w:rPr>
      </w:pPr>
      <w:r w:rsidRPr="00C906B9">
        <w:rPr>
          <w:rFonts w:cstheme="minorHAnsi"/>
        </w:rPr>
        <w:t>•</w:t>
      </w:r>
      <w:r w:rsidRPr="00C906B9">
        <w:rPr>
          <w:rFonts w:cstheme="minorHAnsi"/>
        </w:rPr>
        <w:tab/>
        <w:t>Εργάζονται αποτελεσματικά σε διεπιστημονικά και διεθνή περιβάλλοντα, αξιοποιώντας συνεργασίες μεταξύ διαφορετικών επιστημονικών πεδίων.</w:t>
      </w:r>
    </w:p>
    <w:p w14:paraId="71667CA0" w14:textId="77777777" w:rsidR="00C906B9" w:rsidRPr="00C906B9" w:rsidRDefault="00C906B9" w:rsidP="00C906B9">
      <w:pPr>
        <w:spacing w:before="80" w:after="40" w:line="240" w:lineRule="auto"/>
        <w:outlineLvl w:val="1"/>
        <w:rPr>
          <w:rFonts w:cstheme="minorHAnsi"/>
        </w:rPr>
      </w:pPr>
      <w:r w:rsidRPr="00C906B9">
        <w:rPr>
          <w:rFonts w:cstheme="minorHAnsi"/>
        </w:rPr>
        <w:t>•</w:t>
      </w:r>
      <w:r w:rsidRPr="00C906B9">
        <w:rPr>
          <w:rFonts w:cstheme="minorHAnsi"/>
        </w:rPr>
        <w:tab/>
        <w:t>Αναπτύσσουν στρατηγικές για την παραγωγή ποιοτικών και ασφαλών τροφίμων, με σεβασμό στην ανθρώπινη υγεία και το περιβάλλον.</w:t>
      </w:r>
    </w:p>
    <w:p w14:paraId="03C7FCD1" w14:textId="77777777" w:rsidR="00C906B9" w:rsidRPr="00C906B9" w:rsidRDefault="00C906B9" w:rsidP="00C906B9">
      <w:pPr>
        <w:spacing w:before="80" w:after="40" w:line="240" w:lineRule="auto"/>
        <w:outlineLvl w:val="1"/>
        <w:rPr>
          <w:rFonts w:cstheme="minorHAnsi"/>
        </w:rPr>
      </w:pPr>
      <w:r w:rsidRPr="00C906B9">
        <w:rPr>
          <w:rFonts w:cstheme="minorHAnsi"/>
        </w:rPr>
        <w:t>•</w:t>
      </w:r>
      <w:r w:rsidRPr="00C906B9">
        <w:rPr>
          <w:rFonts w:cstheme="minorHAnsi"/>
        </w:rPr>
        <w:tab/>
        <w:t xml:space="preserve">Ενσωματώνουν τις αρχές της κυκλικής οικονομίας στη διαχείριση </w:t>
      </w:r>
      <w:proofErr w:type="spellStart"/>
      <w:r w:rsidRPr="00C906B9">
        <w:rPr>
          <w:rFonts w:cstheme="minorHAnsi"/>
        </w:rPr>
        <w:t>αγροδιατροφικών</w:t>
      </w:r>
      <w:proofErr w:type="spellEnd"/>
      <w:r w:rsidRPr="00C906B9">
        <w:rPr>
          <w:rFonts w:cstheme="minorHAnsi"/>
        </w:rPr>
        <w:t xml:space="preserve"> πόρων.</w:t>
      </w:r>
    </w:p>
    <w:p w14:paraId="2A3A869D" w14:textId="77777777" w:rsidR="00C906B9" w:rsidRPr="00C906B9" w:rsidRDefault="00C906B9" w:rsidP="00C906B9">
      <w:pPr>
        <w:spacing w:before="80" w:after="40" w:line="240" w:lineRule="auto"/>
        <w:outlineLvl w:val="1"/>
        <w:rPr>
          <w:rFonts w:cstheme="minorHAnsi"/>
        </w:rPr>
      </w:pPr>
      <w:r w:rsidRPr="00C906B9">
        <w:rPr>
          <w:rFonts w:cstheme="minorHAnsi"/>
        </w:rPr>
        <w:t>•</w:t>
      </w:r>
      <w:r w:rsidRPr="00C906B9">
        <w:rPr>
          <w:rFonts w:cstheme="minorHAnsi"/>
        </w:rPr>
        <w:tab/>
        <w:t xml:space="preserve">Υποστηρίζουν την καινοτομία και την επιχειρηματικότητα στον </w:t>
      </w:r>
      <w:proofErr w:type="spellStart"/>
      <w:r w:rsidRPr="00C906B9">
        <w:rPr>
          <w:rFonts w:cstheme="minorHAnsi"/>
        </w:rPr>
        <w:t>αγροδιατροφικό</w:t>
      </w:r>
      <w:proofErr w:type="spellEnd"/>
      <w:r w:rsidRPr="00C906B9">
        <w:rPr>
          <w:rFonts w:cstheme="minorHAnsi"/>
        </w:rPr>
        <w:t xml:space="preserve"> τομέα.</w:t>
      </w:r>
    </w:p>
    <w:p w14:paraId="303EA64E" w14:textId="224B00B7" w:rsidR="00C906B9" w:rsidRPr="00C906B9" w:rsidRDefault="00C906B9" w:rsidP="00C906B9">
      <w:pPr>
        <w:spacing w:before="80" w:after="40" w:line="240" w:lineRule="auto"/>
        <w:jc w:val="both"/>
        <w:outlineLvl w:val="1"/>
        <w:rPr>
          <w:rFonts w:cstheme="minorHAnsi"/>
        </w:rPr>
      </w:pPr>
      <w:r w:rsidRPr="00C906B9">
        <w:rPr>
          <w:rFonts w:cstheme="minorHAnsi"/>
        </w:rPr>
        <w:t>•</w:t>
      </w:r>
      <w:r w:rsidRPr="00C906B9">
        <w:rPr>
          <w:rFonts w:cstheme="minorHAnsi"/>
        </w:rPr>
        <w:tab/>
        <w:t>Αναλαμβάνουν ηγετικό ρόλο στη βελτίωση της ανταγωνιστικότητας και της βιωσιμότητας των επιχειρήσεων τροφίμων.</w:t>
      </w:r>
    </w:p>
    <w:p w14:paraId="18EC02C7" w14:textId="77777777" w:rsidR="004D54E9" w:rsidRDefault="004D54E9" w:rsidP="004D54E9">
      <w:pPr>
        <w:spacing w:before="80" w:after="40" w:line="240" w:lineRule="auto"/>
        <w:jc w:val="both"/>
        <w:outlineLvl w:val="1"/>
        <w:rPr>
          <w:rFonts w:cstheme="minorHAnsi"/>
          <w:b/>
          <w:bCs/>
          <w:color w:val="8EAADB" w:themeColor="accent1" w:themeTint="99"/>
          <w:sz w:val="26"/>
          <w:szCs w:val="26"/>
        </w:rPr>
      </w:pPr>
      <w:bookmarkStart w:id="7" w:name="_Toc154869453"/>
      <w:bookmarkEnd w:id="6"/>
    </w:p>
    <w:p w14:paraId="09735602" w14:textId="0029F196" w:rsidR="0046520C" w:rsidRPr="004D54E9" w:rsidRDefault="00D971F5" w:rsidP="004D54E9">
      <w:pPr>
        <w:pStyle w:val="a3"/>
        <w:numPr>
          <w:ilvl w:val="0"/>
          <w:numId w:val="45"/>
        </w:numPr>
        <w:rPr>
          <w:b/>
          <w:bCs/>
          <w:sz w:val="26"/>
          <w:szCs w:val="26"/>
        </w:rPr>
      </w:pPr>
      <w:r w:rsidRPr="004D54E9">
        <w:rPr>
          <w:b/>
          <w:bCs/>
          <w:sz w:val="26"/>
          <w:szCs w:val="26"/>
        </w:rPr>
        <w:t>Μεταπτυχιακοί Τίτλοι</w:t>
      </w:r>
      <w:bookmarkEnd w:id="7"/>
    </w:p>
    <w:p w14:paraId="7FB375BD" w14:textId="77777777" w:rsidR="008F365A" w:rsidRPr="008F365A" w:rsidRDefault="008F365A" w:rsidP="008F365A">
      <w:pPr>
        <w:spacing w:before="40" w:after="40" w:line="240" w:lineRule="auto"/>
        <w:ind w:firstLine="567"/>
        <w:rPr>
          <w:rFonts w:cstheme="minorHAnsi"/>
        </w:rPr>
      </w:pPr>
      <w:r w:rsidRPr="008F365A">
        <w:rPr>
          <w:rFonts w:cstheme="minorHAnsi"/>
        </w:rPr>
        <w:t>Μετά την επιτυχή ολοκλήρωση του Διεθνούς Προγράμματος Μεταπτυχιακών Σπουδών (JOINT MASTER), τα συνεργαζόμενα Τμήματα:</w:t>
      </w:r>
    </w:p>
    <w:p w14:paraId="22B8C1E2" w14:textId="77777777" w:rsidR="008F365A" w:rsidRPr="008F365A" w:rsidRDefault="008F365A" w:rsidP="008F365A">
      <w:pPr>
        <w:spacing w:before="40" w:after="40" w:line="240" w:lineRule="auto"/>
        <w:rPr>
          <w:rFonts w:cstheme="minorHAnsi"/>
        </w:rPr>
      </w:pPr>
      <w:r w:rsidRPr="008F365A">
        <w:rPr>
          <w:rFonts w:cstheme="minorHAnsi"/>
        </w:rPr>
        <w:t>1.</w:t>
      </w:r>
      <w:r w:rsidRPr="008F365A">
        <w:rPr>
          <w:rFonts w:cstheme="minorHAnsi"/>
        </w:rPr>
        <w:tab/>
        <w:t xml:space="preserve">Επιστήμης και Τεχνολογίας Τροφίμων, Πανεπιστημίου Πελοποννήσου </w:t>
      </w:r>
    </w:p>
    <w:p w14:paraId="24F2B612" w14:textId="77777777" w:rsidR="008F365A" w:rsidRPr="008F365A" w:rsidRDefault="008F365A" w:rsidP="008F365A">
      <w:pPr>
        <w:spacing w:before="40" w:after="40" w:line="240" w:lineRule="auto"/>
        <w:rPr>
          <w:rFonts w:cstheme="minorHAnsi"/>
          <w:lang w:val="en-US"/>
        </w:rPr>
      </w:pPr>
      <w:r w:rsidRPr="008F365A">
        <w:rPr>
          <w:rFonts w:cstheme="minorHAnsi"/>
          <w:lang w:val="en-US"/>
        </w:rPr>
        <w:t>2.</w:t>
      </w:r>
      <w:r w:rsidRPr="008F365A">
        <w:rPr>
          <w:rFonts w:cstheme="minorHAnsi"/>
          <w:lang w:val="en-US"/>
        </w:rPr>
        <w:tab/>
        <w:t xml:space="preserve">Agricultural, Food, and Forestry Sciences, </w:t>
      </w:r>
      <w:r w:rsidRPr="008F365A">
        <w:rPr>
          <w:rFonts w:cstheme="minorHAnsi"/>
        </w:rPr>
        <w:t>Πανεπιστήμιο</w:t>
      </w:r>
      <w:r w:rsidRPr="008F365A">
        <w:rPr>
          <w:rFonts w:cstheme="minorHAnsi"/>
          <w:lang w:val="en-US"/>
        </w:rPr>
        <w:t xml:space="preserve"> </w:t>
      </w:r>
      <w:r w:rsidRPr="008F365A">
        <w:rPr>
          <w:rFonts w:cstheme="minorHAnsi"/>
        </w:rPr>
        <w:t>του</w:t>
      </w:r>
      <w:r w:rsidRPr="008F365A">
        <w:rPr>
          <w:rFonts w:cstheme="minorHAnsi"/>
          <w:lang w:val="en-US"/>
        </w:rPr>
        <w:t xml:space="preserve"> </w:t>
      </w:r>
      <w:r w:rsidRPr="008F365A">
        <w:rPr>
          <w:rFonts w:cstheme="minorHAnsi"/>
        </w:rPr>
        <w:t>Παλέρμο</w:t>
      </w:r>
    </w:p>
    <w:p w14:paraId="0E3FA882" w14:textId="227F0A28" w:rsidR="008F365A" w:rsidRPr="008F365A" w:rsidRDefault="008F365A" w:rsidP="008F365A">
      <w:pPr>
        <w:spacing w:before="40" w:after="40" w:line="240" w:lineRule="auto"/>
        <w:rPr>
          <w:rFonts w:cstheme="minorHAnsi"/>
          <w:lang w:val="en-US"/>
        </w:rPr>
      </w:pPr>
      <w:r w:rsidRPr="008F365A">
        <w:rPr>
          <w:rFonts w:cstheme="minorHAnsi"/>
          <w:lang w:val="en-US"/>
        </w:rPr>
        <w:t>3.</w:t>
      </w:r>
      <w:r w:rsidRPr="008F365A">
        <w:rPr>
          <w:rFonts w:cstheme="minorHAnsi"/>
          <w:lang w:val="en-US"/>
        </w:rPr>
        <w:tab/>
        <w:t xml:space="preserve">Food Industries, </w:t>
      </w:r>
      <w:r w:rsidRPr="008F365A">
        <w:rPr>
          <w:rFonts w:cstheme="minorHAnsi"/>
        </w:rPr>
        <w:t>Πολυτεχνείο</w:t>
      </w:r>
      <w:r w:rsidRPr="008F365A">
        <w:rPr>
          <w:rFonts w:cstheme="minorHAnsi"/>
          <w:lang w:val="en-US"/>
        </w:rPr>
        <w:t xml:space="preserve"> </w:t>
      </w:r>
      <w:r w:rsidRPr="008F365A">
        <w:rPr>
          <w:rFonts w:cstheme="minorHAnsi"/>
        </w:rPr>
        <w:t>του</w:t>
      </w:r>
      <w:r w:rsidRPr="008F365A">
        <w:rPr>
          <w:rFonts w:cstheme="minorHAnsi"/>
          <w:lang w:val="en-US"/>
        </w:rPr>
        <w:t xml:space="preserve"> Viseu</w:t>
      </w:r>
    </w:p>
    <w:p w14:paraId="5A651629" w14:textId="0BCD29EC" w:rsidR="006D50A2" w:rsidRPr="00865AC7" w:rsidRDefault="008F365A" w:rsidP="008F365A">
      <w:pPr>
        <w:spacing w:before="40" w:after="40" w:line="240" w:lineRule="auto"/>
        <w:jc w:val="both"/>
        <w:rPr>
          <w:rFonts w:cstheme="minorHAnsi"/>
          <w:lang w:val="en-US"/>
        </w:rPr>
      </w:pPr>
      <w:r w:rsidRPr="008F365A">
        <w:rPr>
          <w:rFonts w:cstheme="minorHAnsi"/>
        </w:rPr>
        <w:t>απονέμουν</w:t>
      </w:r>
      <w:r w:rsidRPr="008F365A">
        <w:rPr>
          <w:rFonts w:cstheme="minorHAnsi"/>
          <w:lang w:val="en-US"/>
        </w:rPr>
        <w:t xml:space="preserve"> </w:t>
      </w:r>
      <w:r w:rsidRPr="008F365A">
        <w:rPr>
          <w:rFonts w:cstheme="minorHAnsi"/>
        </w:rPr>
        <w:t>κοινό</w:t>
      </w:r>
      <w:r w:rsidRPr="008F365A">
        <w:rPr>
          <w:rFonts w:cstheme="minorHAnsi"/>
          <w:lang w:val="en-US"/>
        </w:rPr>
        <w:t xml:space="preserve"> </w:t>
      </w:r>
      <w:r w:rsidR="00D401E3">
        <w:rPr>
          <w:rFonts w:cstheme="minorHAnsi"/>
        </w:rPr>
        <w:t>μεταπτυχιακό</w:t>
      </w:r>
      <w:r w:rsidR="00D401E3" w:rsidRPr="00D401E3">
        <w:rPr>
          <w:rFonts w:cstheme="minorHAnsi"/>
          <w:lang w:val="en-US"/>
        </w:rPr>
        <w:t xml:space="preserve"> </w:t>
      </w:r>
      <w:r w:rsidRPr="008F365A">
        <w:rPr>
          <w:rFonts w:cstheme="minorHAnsi"/>
        </w:rPr>
        <w:t>τίτλο</w:t>
      </w:r>
      <w:r w:rsidRPr="008F365A">
        <w:rPr>
          <w:rFonts w:cstheme="minorHAnsi"/>
          <w:lang w:val="en-US"/>
        </w:rPr>
        <w:t xml:space="preserve"> </w:t>
      </w:r>
      <w:r w:rsidRPr="008F365A">
        <w:rPr>
          <w:rFonts w:cstheme="minorHAnsi"/>
        </w:rPr>
        <w:t>σπουδών</w:t>
      </w:r>
      <w:r w:rsidRPr="008F365A">
        <w:rPr>
          <w:rFonts w:cstheme="minorHAnsi"/>
          <w:lang w:val="en-US"/>
        </w:rPr>
        <w:t xml:space="preserve"> Joint Master </w:t>
      </w:r>
      <w:r w:rsidRPr="008F365A">
        <w:rPr>
          <w:rFonts w:cstheme="minorHAnsi"/>
        </w:rPr>
        <w:t>με</w:t>
      </w:r>
      <w:r w:rsidRPr="008F365A">
        <w:rPr>
          <w:rFonts w:cstheme="minorHAnsi"/>
          <w:lang w:val="en-US"/>
        </w:rPr>
        <w:t xml:space="preserve"> </w:t>
      </w:r>
      <w:r w:rsidRPr="008F365A">
        <w:rPr>
          <w:rFonts w:cstheme="minorHAnsi"/>
        </w:rPr>
        <w:t>τίτλο</w:t>
      </w:r>
      <w:r w:rsidRPr="008F365A">
        <w:rPr>
          <w:rFonts w:cstheme="minorHAnsi"/>
          <w:lang w:val="en-US"/>
        </w:rPr>
        <w:t xml:space="preserve">: «Sustainable </w:t>
      </w:r>
      <w:proofErr w:type="spellStart"/>
      <w:r w:rsidRPr="008F365A">
        <w:rPr>
          <w:rFonts w:cstheme="minorHAnsi"/>
          <w:lang w:val="en-US"/>
        </w:rPr>
        <w:t>Agrosystems</w:t>
      </w:r>
      <w:proofErr w:type="spellEnd"/>
      <w:r w:rsidRPr="008F365A">
        <w:rPr>
          <w:rFonts w:cstheme="minorHAnsi"/>
          <w:lang w:val="en-US"/>
        </w:rPr>
        <w:t xml:space="preserve"> for Quality Mediterranean Foods»</w:t>
      </w:r>
      <w:r w:rsidR="00D401E3" w:rsidRPr="00D401E3">
        <w:rPr>
          <w:rFonts w:cstheme="minorHAnsi"/>
          <w:lang w:val="en-US"/>
        </w:rPr>
        <w:t>.</w:t>
      </w:r>
    </w:p>
    <w:p w14:paraId="22155436" w14:textId="77777777" w:rsidR="003E2F44" w:rsidRPr="00AB1C18" w:rsidRDefault="003E2F44" w:rsidP="008F365A">
      <w:pPr>
        <w:spacing w:before="40" w:after="40" w:line="240" w:lineRule="auto"/>
        <w:jc w:val="both"/>
        <w:rPr>
          <w:rFonts w:cstheme="minorHAnsi"/>
          <w:lang w:val="en-US"/>
        </w:rPr>
      </w:pPr>
    </w:p>
    <w:p w14:paraId="2BD56670" w14:textId="42461B13" w:rsidR="00CF5A3E" w:rsidRPr="004D54E9" w:rsidRDefault="00292C36" w:rsidP="004D54E9">
      <w:pPr>
        <w:pStyle w:val="a3"/>
        <w:numPr>
          <w:ilvl w:val="0"/>
          <w:numId w:val="45"/>
        </w:numPr>
        <w:spacing w:before="80" w:after="40" w:line="240" w:lineRule="auto"/>
        <w:jc w:val="both"/>
        <w:outlineLvl w:val="1"/>
        <w:rPr>
          <w:rFonts w:cstheme="minorHAnsi"/>
          <w:b/>
          <w:bCs/>
          <w:sz w:val="26"/>
          <w:szCs w:val="26"/>
        </w:rPr>
      </w:pPr>
      <w:bookmarkStart w:id="8" w:name="_Toc154869454"/>
      <w:r w:rsidRPr="004D54E9">
        <w:rPr>
          <w:rFonts w:cstheme="minorHAnsi"/>
          <w:b/>
          <w:bCs/>
          <w:sz w:val="26"/>
          <w:szCs w:val="26"/>
        </w:rPr>
        <w:t>Διαδικασία Εισαγωγής Μεταπτυχιακών Φοιτητών</w:t>
      </w:r>
      <w:bookmarkEnd w:id="8"/>
    </w:p>
    <w:p w14:paraId="2574E1C7" w14:textId="7F3B6252" w:rsidR="005F174B" w:rsidRPr="00AF0BEF" w:rsidRDefault="00B80657" w:rsidP="00AF0BEF">
      <w:pPr>
        <w:rPr>
          <w:b/>
          <w:bCs/>
          <w:sz w:val="24"/>
          <w:szCs w:val="24"/>
        </w:rPr>
      </w:pPr>
      <w:bookmarkStart w:id="9" w:name="_Toc154869455"/>
      <w:r>
        <w:rPr>
          <w:b/>
          <w:bCs/>
          <w:sz w:val="24"/>
          <w:szCs w:val="24"/>
        </w:rPr>
        <w:t>7</w:t>
      </w:r>
      <w:r w:rsidR="00AF0BEF" w:rsidRPr="00AF0BEF">
        <w:rPr>
          <w:b/>
          <w:bCs/>
          <w:sz w:val="24"/>
          <w:szCs w:val="24"/>
        </w:rPr>
        <w:t xml:space="preserve">.1 </w:t>
      </w:r>
      <w:r w:rsidR="00434174" w:rsidRPr="00AF0BEF">
        <w:rPr>
          <w:b/>
          <w:bCs/>
          <w:sz w:val="24"/>
          <w:szCs w:val="24"/>
        </w:rPr>
        <w:t>Προκήρυξη/πρόσκληση εκδήλωσης ενδιαφέροντος</w:t>
      </w:r>
      <w:bookmarkEnd w:id="9"/>
    </w:p>
    <w:p w14:paraId="5B553B3A" w14:textId="3645375C" w:rsidR="007126D9" w:rsidRPr="007126D9" w:rsidRDefault="007126D9" w:rsidP="003E2F44">
      <w:pPr>
        <w:spacing w:before="40" w:after="40" w:line="240" w:lineRule="auto"/>
        <w:ind w:firstLine="720"/>
        <w:jc w:val="both"/>
        <w:rPr>
          <w:rFonts w:cstheme="minorHAnsi"/>
        </w:rPr>
      </w:pPr>
      <w:r w:rsidRPr="007126D9">
        <w:rPr>
          <w:rFonts w:cstheme="minorHAnsi"/>
        </w:rPr>
        <w:t xml:space="preserve">Το </w:t>
      </w:r>
      <w:r w:rsidR="003E2F44">
        <w:rPr>
          <w:rFonts w:cstheme="minorHAnsi"/>
        </w:rPr>
        <w:t>Π.Μ.Σ.</w:t>
      </w:r>
      <w:r w:rsidRPr="007126D9">
        <w:rPr>
          <w:rFonts w:cstheme="minorHAnsi"/>
        </w:rPr>
        <w:t xml:space="preserve"> σε ημερομηνίες που ορίζονται από την Συν</w:t>
      </w:r>
      <w:r w:rsidR="003E2F44">
        <w:rPr>
          <w:rFonts w:cstheme="minorHAnsi"/>
        </w:rPr>
        <w:t xml:space="preserve">τονιστική </w:t>
      </w:r>
      <w:proofErr w:type="spellStart"/>
      <w:r w:rsidR="003E2F44">
        <w:rPr>
          <w:rFonts w:cstheme="minorHAnsi"/>
        </w:rPr>
        <w:t>Επιτροπη</w:t>
      </w:r>
      <w:proofErr w:type="spellEnd"/>
      <w:r w:rsidRPr="007126D9">
        <w:rPr>
          <w:rFonts w:cstheme="minorHAnsi"/>
        </w:rPr>
        <w:t xml:space="preserve"> προβαίνει σε πρόσκληση εκδήλωσης ενδιαφέροντος για το επόμενο ακαδημαϊκό έτος λειτουργίας του Π.Μ.Σ.. Η πρόσκληση δημοσιεύεται στ</w:t>
      </w:r>
      <w:r w:rsidR="003E2F44">
        <w:rPr>
          <w:rFonts w:cstheme="minorHAnsi"/>
        </w:rPr>
        <w:t>ις</w:t>
      </w:r>
      <w:r w:rsidRPr="007126D9">
        <w:rPr>
          <w:rFonts w:cstheme="minorHAnsi"/>
        </w:rPr>
        <w:t xml:space="preserve"> ιστοσελίδ</w:t>
      </w:r>
      <w:r w:rsidR="003E2F44">
        <w:rPr>
          <w:rFonts w:cstheme="minorHAnsi"/>
        </w:rPr>
        <w:t>ες</w:t>
      </w:r>
      <w:r w:rsidRPr="007126D9">
        <w:rPr>
          <w:rFonts w:cstheme="minorHAnsi"/>
        </w:rPr>
        <w:t xml:space="preserve"> </w:t>
      </w:r>
      <w:r w:rsidR="003E2F44">
        <w:rPr>
          <w:rFonts w:cstheme="minorHAnsi"/>
        </w:rPr>
        <w:t>των συνεργαζόμενων Τμημάτων</w:t>
      </w:r>
      <w:r w:rsidRPr="007126D9">
        <w:rPr>
          <w:rFonts w:cstheme="minorHAnsi"/>
        </w:rPr>
        <w:t xml:space="preserve"> και του Π.Μ.Σ.</w:t>
      </w:r>
      <w:r w:rsidR="00893348" w:rsidRPr="00893348">
        <w:rPr>
          <w:rFonts w:cstheme="minorHAnsi"/>
        </w:rPr>
        <w:t xml:space="preserve"> </w:t>
      </w:r>
      <w:r w:rsidR="00893348">
        <w:t>(</w:t>
      </w:r>
      <w:r w:rsidR="00893348" w:rsidRPr="00B92CC5">
        <w:rPr>
          <w:b/>
          <w:bCs/>
          <w:lang w:val="en-US"/>
        </w:rPr>
        <w:t>www</w:t>
      </w:r>
      <w:r w:rsidR="00893348" w:rsidRPr="00B92CC5">
        <w:rPr>
          <w:b/>
          <w:bCs/>
        </w:rPr>
        <w:t>.</w:t>
      </w:r>
      <w:proofErr w:type="spellStart"/>
      <w:r w:rsidR="00893348" w:rsidRPr="00B92CC5">
        <w:rPr>
          <w:b/>
          <w:bCs/>
          <w:lang w:val="en-US"/>
        </w:rPr>
        <w:t>SustainableAgroMedFoods</w:t>
      </w:r>
      <w:proofErr w:type="spellEnd"/>
      <w:r w:rsidR="00893348" w:rsidRPr="00B92CC5">
        <w:rPr>
          <w:b/>
          <w:bCs/>
        </w:rPr>
        <w:t>.</w:t>
      </w:r>
      <w:proofErr w:type="spellStart"/>
      <w:r w:rsidR="00893348" w:rsidRPr="00B92CC5">
        <w:rPr>
          <w:b/>
          <w:bCs/>
          <w:lang w:val="en-US"/>
        </w:rPr>
        <w:t>uop</w:t>
      </w:r>
      <w:proofErr w:type="spellEnd"/>
      <w:r w:rsidR="00893348" w:rsidRPr="00B92CC5">
        <w:rPr>
          <w:b/>
          <w:bCs/>
        </w:rPr>
        <w:t>.</w:t>
      </w:r>
      <w:r w:rsidR="00893348" w:rsidRPr="00B92CC5">
        <w:rPr>
          <w:b/>
          <w:bCs/>
          <w:lang w:val="en-US"/>
        </w:rPr>
        <w:t>gr</w:t>
      </w:r>
      <w:r w:rsidR="00893348">
        <w:t>).</w:t>
      </w:r>
    </w:p>
    <w:p w14:paraId="6FCE0F30" w14:textId="7287CE37" w:rsidR="007126D9" w:rsidRPr="007126D9" w:rsidRDefault="007126D9" w:rsidP="003E2F44">
      <w:pPr>
        <w:spacing w:before="40" w:after="40" w:line="240" w:lineRule="auto"/>
        <w:ind w:firstLine="720"/>
        <w:jc w:val="both"/>
        <w:rPr>
          <w:rFonts w:cstheme="minorHAnsi"/>
        </w:rPr>
      </w:pPr>
      <w:r w:rsidRPr="007126D9">
        <w:rPr>
          <w:rFonts w:cstheme="minorHAnsi"/>
        </w:rPr>
        <w:t>Στην πρόσκληση αναφέρονται οι προϋποθέσεις εισαγωγής, οι κατηγορίες πτυχιούχων που γίνονται δεκτοί, ο ανώτατος αριθμός εισακτέων, ο τρόπος εισαγωγής, τα κριτήρια επιλογής, οι προθεσμίες υποβολής αιτήσεων, τα δικαιολογητικά που απαιτούνται, η διαδικασία ενστάσεων καθώς και οτιδήποτε άλλο κρίνεται απαραίτητο.</w:t>
      </w:r>
      <w:r w:rsidR="003E2F44">
        <w:rPr>
          <w:rFonts w:cstheme="minorHAnsi"/>
        </w:rPr>
        <w:t xml:space="preserve"> </w:t>
      </w:r>
    </w:p>
    <w:p w14:paraId="5C41E578" w14:textId="2935A1F2" w:rsidR="005F174B" w:rsidRDefault="007126D9" w:rsidP="003E2F44">
      <w:pPr>
        <w:spacing w:before="40" w:after="40" w:line="240" w:lineRule="auto"/>
        <w:ind w:firstLine="720"/>
        <w:jc w:val="both"/>
        <w:rPr>
          <w:rFonts w:cstheme="minorHAnsi"/>
        </w:rPr>
      </w:pPr>
      <w:r w:rsidRPr="007126D9">
        <w:rPr>
          <w:rFonts w:cstheme="minorHAnsi"/>
        </w:rPr>
        <w:t>Οι αιτήσεις μαζί με τα απαιτούμενα δικαιολογητικά κατατίθενται στη Γραμματεία του Π.Μ.Σ. σε ηλεκτρονική μορφή. Η ηλεκτρονική υποβολή δύναται να πραγματοποιείται μέσω ηλεκτρονικού ταχυδρομείου ή μέσω ηλεκτρονικής πλατφόρμας υποβολής αιτήσεων. Οι αποδεκτοί τρόποι υποβολής αιτήσεων ορίζονται στην προκήρυξη.</w:t>
      </w:r>
    </w:p>
    <w:p w14:paraId="6E51B59A" w14:textId="77777777" w:rsidR="006A2332" w:rsidRDefault="006A2332" w:rsidP="006A2332">
      <w:pPr>
        <w:spacing w:before="80" w:after="40" w:line="240" w:lineRule="auto"/>
        <w:jc w:val="both"/>
        <w:outlineLvl w:val="2"/>
        <w:rPr>
          <w:rFonts w:cstheme="minorHAnsi"/>
          <w:b/>
          <w:bCs/>
          <w:color w:val="8496B0" w:themeColor="text2" w:themeTint="99"/>
          <w:sz w:val="24"/>
          <w:szCs w:val="24"/>
        </w:rPr>
      </w:pPr>
      <w:bookmarkStart w:id="10" w:name="_Toc154869456"/>
    </w:p>
    <w:p w14:paraId="7AF5F3E5" w14:textId="10408CDE" w:rsidR="005F174B" w:rsidRPr="00AF0BEF" w:rsidRDefault="00B80657" w:rsidP="00AF0BEF">
      <w:pPr>
        <w:rPr>
          <w:b/>
          <w:bCs/>
          <w:sz w:val="24"/>
          <w:szCs w:val="24"/>
        </w:rPr>
      </w:pPr>
      <w:r>
        <w:rPr>
          <w:b/>
          <w:bCs/>
          <w:sz w:val="24"/>
          <w:szCs w:val="24"/>
        </w:rPr>
        <w:t>7</w:t>
      </w:r>
      <w:r w:rsidR="00AF0BEF" w:rsidRPr="00AF0BEF">
        <w:rPr>
          <w:b/>
          <w:bCs/>
          <w:sz w:val="24"/>
          <w:szCs w:val="24"/>
        </w:rPr>
        <w:t xml:space="preserve">.2 </w:t>
      </w:r>
      <w:r w:rsidR="00B006DD" w:rsidRPr="00AF0BEF">
        <w:rPr>
          <w:b/>
          <w:bCs/>
          <w:sz w:val="24"/>
          <w:szCs w:val="24"/>
        </w:rPr>
        <w:t>Υποβολή αιτήσεων-Δικαιολογητικά</w:t>
      </w:r>
      <w:bookmarkEnd w:id="10"/>
    </w:p>
    <w:p w14:paraId="3456C898" w14:textId="77777777" w:rsidR="00B006DD" w:rsidRPr="00597CD1" w:rsidRDefault="00B006DD" w:rsidP="004D54E9">
      <w:pPr>
        <w:spacing w:before="40" w:after="40" w:line="240" w:lineRule="auto"/>
        <w:ind w:firstLine="720"/>
        <w:jc w:val="both"/>
        <w:rPr>
          <w:rFonts w:ascii="Calibri" w:hAnsi="Calibri" w:cs="Calibri"/>
          <w:color w:val="000000" w:themeColor="text1"/>
        </w:rPr>
      </w:pPr>
      <w:r w:rsidRPr="00597CD1">
        <w:rPr>
          <w:rFonts w:ascii="Calibri" w:hAnsi="Calibri" w:cs="Calibri"/>
          <w:color w:val="000000" w:themeColor="text1"/>
        </w:rPr>
        <w:t>Οι αιτήσεις των υποψηφίων πρέπει να συνοδεύονται από τα προβλεπόμενα δικαιολογητικά σύμφωνα με την εκάστοτε προκήρυξη.</w:t>
      </w:r>
    </w:p>
    <w:p w14:paraId="005A4D42" w14:textId="77777777" w:rsidR="00B006DD" w:rsidRPr="00597CD1" w:rsidRDefault="00B006DD" w:rsidP="00B80362">
      <w:pPr>
        <w:spacing w:before="40" w:after="40" w:line="240" w:lineRule="auto"/>
        <w:jc w:val="both"/>
        <w:rPr>
          <w:rFonts w:ascii="Calibri" w:hAnsi="Calibri" w:cs="Calibri"/>
          <w:color w:val="000000" w:themeColor="text1"/>
        </w:rPr>
      </w:pPr>
      <w:r w:rsidRPr="00597CD1">
        <w:rPr>
          <w:rFonts w:ascii="Calibri" w:hAnsi="Calibri" w:cs="Calibri"/>
          <w:color w:val="000000" w:themeColor="text1"/>
        </w:rPr>
        <w:t xml:space="preserve">Τα απαραίτητα δικαιολογητικά περιλαμβάνουν τα κάτωθι: </w:t>
      </w:r>
    </w:p>
    <w:p w14:paraId="23528EE2" w14:textId="77777777" w:rsidR="00B006DD" w:rsidRPr="00597CD1" w:rsidRDefault="00B006DD" w:rsidP="00B80362">
      <w:pPr>
        <w:pStyle w:val="a3"/>
        <w:numPr>
          <w:ilvl w:val="0"/>
          <w:numId w:val="22"/>
        </w:numPr>
        <w:spacing w:before="40" w:after="40" w:line="240" w:lineRule="auto"/>
        <w:ind w:left="426"/>
        <w:contextualSpacing w:val="0"/>
        <w:jc w:val="both"/>
        <w:rPr>
          <w:rFonts w:ascii="Calibri" w:hAnsi="Calibri" w:cs="Calibri"/>
          <w:color w:val="000000" w:themeColor="text1"/>
        </w:rPr>
      </w:pPr>
      <w:r w:rsidRPr="00597CD1">
        <w:rPr>
          <w:rFonts w:ascii="Calibri" w:hAnsi="Calibri" w:cs="Calibri"/>
          <w:color w:val="000000" w:themeColor="text1"/>
        </w:rPr>
        <w:t>Αίτηση υποβολής υποψηφιότητας,</w:t>
      </w:r>
    </w:p>
    <w:p w14:paraId="31402688" w14:textId="77777777" w:rsidR="00B006DD" w:rsidRPr="00597CD1" w:rsidRDefault="00B006DD" w:rsidP="00B80362">
      <w:pPr>
        <w:pStyle w:val="a3"/>
        <w:numPr>
          <w:ilvl w:val="0"/>
          <w:numId w:val="22"/>
        </w:numPr>
        <w:spacing w:before="40" w:after="40" w:line="240" w:lineRule="auto"/>
        <w:ind w:left="426"/>
        <w:contextualSpacing w:val="0"/>
        <w:jc w:val="both"/>
        <w:rPr>
          <w:rFonts w:ascii="Calibri" w:hAnsi="Calibri" w:cs="Calibri"/>
          <w:color w:val="000000" w:themeColor="text1"/>
        </w:rPr>
      </w:pPr>
      <w:r w:rsidRPr="00597CD1">
        <w:rPr>
          <w:rFonts w:ascii="Calibri" w:hAnsi="Calibri" w:cs="Calibri"/>
          <w:color w:val="000000" w:themeColor="text1"/>
        </w:rPr>
        <w:t>Βιογραφικό σημείωμα,</w:t>
      </w:r>
    </w:p>
    <w:p w14:paraId="0512FAA3" w14:textId="148EB799" w:rsidR="00B006DD" w:rsidRPr="00597CD1" w:rsidRDefault="004D54E9" w:rsidP="00B80362">
      <w:pPr>
        <w:pStyle w:val="a3"/>
        <w:numPr>
          <w:ilvl w:val="0"/>
          <w:numId w:val="22"/>
        </w:numPr>
        <w:spacing w:before="40" w:after="40" w:line="240" w:lineRule="auto"/>
        <w:ind w:left="426"/>
        <w:contextualSpacing w:val="0"/>
        <w:jc w:val="both"/>
        <w:rPr>
          <w:rFonts w:ascii="Calibri" w:hAnsi="Calibri" w:cs="Calibri"/>
          <w:color w:val="000000" w:themeColor="text1"/>
        </w:rPr>
      </w:pPr>
      <w:r>
        <w:rPr>
          <w:rFonts w:ascii="Calibri" w:hAnsi="Calibri" w:cs="Calibri"/>
          <w:color w:val="000000" w:themeColor="text1"/>
        </w:rPr>
        <w:t>Αντίγραφο</w:t>
      </w:r>
      <w:r w:rsidR="00B006DD" w:rsidRPr="00597CD1">
        <w:rPr>
          <w:rFonts w:ascii="Calibri" w:hAnsi="Calibri" w:cs="Calibri"/>
          <w:color w:val="000000" w:themeColor="text1"/>
        </w:rPr>
        <w:t xml:space="preserve"> τίτλου πρώτου κύκλου σπουδών Α.Ε.Ι. (ή βεβαίωση Περάτωσης Σπουδών),</w:t>
      </w:r>
    </w:p>
    <w:p w14:paraId="442600C7" w14:textId="2514CAAE" w:rsidR="00B006DD" w:rsidRPr="00597CD1" w:rsidRDefault="004D54E9" w:rsidP="00B80362">
      <w:pPr>
        <w:pStyle w:val="a3"/>
        <w:numPr>
          <w:ilvl w:val="0"/>
          <w:numId w:val="22"/>
        </w:numPr>
        <w:spacing w:before="40" w:after="40" w:line="240" w:lineRule="auto"/>
        <w:ind w:left="426"/>
        <w:contextualSpacing w:val="0"/>
        <w:jc w:val="both"/>
        <w:rPr>
          <w:rFonts w:ascii="Calibri" w:hAnsi="Calibri" w:cs="Calibri"/>
          <w:color w:val="000000" w:themeColor="text1"/>
        </w:rPr>
      </w:pPr>
      <w:r>
        <w:rPr>
          <w:rFonts w:ascii="Calibri" w:hAnsi="Calibri" w:cs="Calibri"/>
          <w:color w:val="000000" w:themeColor="text1"/>
        </w:rPr>
        <w:lastRenderedPageBreak/>
        <w:t>Αντίγραφο</w:t>
      </w:r>
      <w:r w:rsidR="00B006DD" w:rsidRPr="00597CD1">
        <w:rPr>
          <w:rFonts w:ascii="Calibri" w:hAnsi="Calibri" w:cs="Calibri"/>
          <w:color w:val="000000" w:themeColor="text1"/>
        </w:rPr>
        <w:t xml:space="preserve"> δύο όψεων της αστυνομικής ταυτότητας,</w:t>
      </w:r>
    </w:p>
    <w:p w14:paraId="00F8A9AA" w14:textId="77777777" w:rsidR="00B006DD" w:rsidRPr="00597CD1" w:rsidRDefault="00B006DD" w:rsidP="00B80362">
      <w:pPr>
        <w:pStyle w:val="a3"/>
        <w:numPr>
          <w:ilvl w:val="0"/>
          <w:numId w:val="22"/>
        </w:numPr>
        <w:spacing w:before="40" w:after="40" w:line="240" w:lineRule="auto"/>
        <w:ind w:left="426"/>
        <w:contextualSpacing w:val="0"/>
        <w:jc w:val="both"/>
        <w:rPr>
          <w:rFonts w:ascii="Calibri" w:hAnsi="Calibri" w:cs="Calibri"/>
          <w:color w:val="000000" w:themeColor="text1"/>
        </w:rPr>
      </w:pPr>
      <w:r w:rsidRPr="00597CD1">
        <w:rPr>
          <w:rFonts w:ascii="Calibri" w:hAnsi="Calibri" w:cs="Calibri"/>
          <w:color w:val="000000" w:themeColor="text1"/>
        </w:rPr>
        <w:t xml:space="preserve">Πιστοποιητικό γλωσσομάθειας αγγλικής γλώσσας, επιπέδου τουλάχιστον Β2 (Καλή γνώση) </w:t>
      </w:r>
      <w:r w:rsidRPr="00597CD1">
        <w:rPr>
          <w:color w:val="000000" w:themeColor="text1"/>
        </w:rPr>
        <w:t xml:space="preserve">σύμφωνα με το Κοινό Ευρωπαϊκό Πλαίσιο Αναφοράς για τις Γλώσσες/Common European </w:t>
      </w:r>
      <w:proofErr w:type="spellStart"/>
      <w:r w:rsidRPr="00597CD1">
        <w:rPr>
          <w:color w:val="000000" w:themeColor="text1"/>
        </w:rPr>
        <w:t>Framework</w:t>
      </w:r>
      <w:proofErr w:type="spellEnd"/>
      <w:r w:rsidRPr="00597CD1">
        <w:rPr>
          <w:color w:val="000000" w:themeColor="text1"/>
        </w:rPr>
        <w:t xml:space="preserve"> of </w:t>
      </w:r>
      <w:proofErr w:type="spellStart"/>
      <w:r w:rsidRPr="00597CD1">
        <w:rPr>
          <w:color w:val="000000" w:themeColor="text1"/>
        </w:rPr>
        <w:t>Languages</w:t>
      </w:r>
      <w:proofErr w:type="spellEnd"/>
      <w:r w:rsidRPr="00597CD1">
        <w:rPr>
          <w:rFonts w:ascii="Calibri" w:hAnsi="Calibri" w:cs="Calibri"/>
          <w:color w:val="000000" w:themeColor="text1"/>
        </w:rPr>
        <w:t xml:space="preserve">. </w:t>
      </w:r>
    </w:p>
    <w:p w14:paraId="5E918A4A" w14:textId="77777777" w:rsidR="00B006DD" w:rsidRPr="00597CD1" w:rsidRDefault="00B006DD" w:rsidP="00B80362">
      <w:pPr>
        <w:pStyle w:val="a3"/>
        <w:numPr>
          <w:ilvl w:val="0"/>
          <w:numId w:val="22"/>
        </w:numPr>
        <w:spacing w:before="40" w:after="40" w:line="240" w:lineRule="auto"/>
        <w:ind w:left="426"/>
        <w:contextualSpacing w:val="0"/>
        <w:jc w:val="both"/>
        <w:rPr>
          <w:rFonts w:ascii="Calibri" w:hAnsi="Calibri" w:cs="Calibri"/>
          <w:color w:val="000000" w:themeColor="text1"/>
        </w:rPr>
      </w:pPr>
      <w:r w:rsidRPr="00597CD1">
        <w:rPr>
          <w:rFonts w:ascii="Calibri" w:hAnsi="Calibri" w:cs="Calibri"/>
          <w:color w:val="000000" w:themeColor="text1"/>
        </w:rPr>
        <w:t xml:space="preserve">Δύο (2) συστατικές επιστολές </w:t>
      </w:r>
    </w:p>
    <w:p w14:paraId="1073272F" w14:textId="77777777" w:rsidR="00B006DD" w:rsidRPr="00597CD1" w:rsidRDefault="00B006DD" w:rsidP="00B80362">
      <w:pPr>
        <w:pStyle w:val="a3"/>
        <w:numPr>
          <w:ilvl w:val="0"/>
          <w:numId w:val="22"/>
        </w:numPr>
        <w:spacing w:before="40" w:after="40" w:line="240" w:lineRule="auto"/>
        <w:ind w:left="426"/>
        <w:contextualSpacing w:val="0"/>
        <w:jc w:val="both"/>
        <w:rPr>
          <w:rFonts w:ascii="Calibri" w:hAnsi="Calibri" w:cs="Calibri"/>
          <w:color w:val="000000" w:themeColor="text1"/>
        </w:rPr>
      </w:pPr>
      <w:r w:rsidRPr="00597CD1">
        <w:rPr>
          <w:rFonts w:ascii="Calibri" w:hAnsi="Calibri" w:cs="Calibri"/>
          <w:color w:val="000000" w:themeColor="text1"/>
        </w:rPr>
        <w:t>Φύλλο περιγραφής της Πτυχιακής /Διπλωματικής Εργασίας, εφόσον έχει εκπονηθεί στο πλαίσιο λήψης του τίτλου πρώτου κύκλου σπουδών Α.Ε.Ι. που έχει δηλωθεί. Θα πρέπει να αναφέρονται: (α) ο Τίτλος, (β) Περίληψη έως 300 λέξεις, (γ) Λέξεις κλειδιά, (δ) Ονοματεπώνυμο και ιδιότητα επιβλέποντα (ή των μελών της επιτροπής),</w:t>
      </w:r>
    </w:p>
    <w:p w14:paraId="2CB2DD0A" w14:textId="77777777" w:rsidR="00B006DD" w:rsidRPr="00597CD1" w:rsidRDefault="00B006DD" w:rsidP="00B80362">
      <w:pPr>
        <w:pStyle w:val="a3"/>
        <w:numPr>
          <w:ilvl w:val="0"/>
          <w:numId w:val="22"/>
        </w:numPr>
        <w:spacing w:before="40" w:after="40" w:line="240" w:lineRule="auto"/>
        <w:ind w:left="426"/>
        <w:contextualSpacing w:val="0"/>
        <w:jc w:val="both"/>
        <w:rPr>
          <w:rFonts w:ascii="Calibri" w:hAnsi="Calibri" w:cs="Calibri"/>
          <w:color w:val="000000" w:themeColor="text1"/>
        </w:rPr>
      </w:pPr>
      <w:r w:rsidRPr="00597CD1">
        <w:rPr>
          <w:rFonts w:ascii="Calibri" w:hAnsi="Calibri" w:cs="Calibri"/>
          <w:color w:val="000000" w:themeColor="text1"/>
        </w:rPr>
        <w:t>Φωτοαντίγραφο αναλυτικής βαθμολογίας προπτυχιακών μαθημάτων,</w:t>
      </w:r>
    </w:p>
    <w:p w14:paraId="64D68D7D" w14:textId="77777777" w:rsidR="00B006DD" w:rsidRPr="00597CD1" w:rsidRDefault="00B006DD" w:rsidP="00B80362">
      <w:pPr>
        <w:pStyle w:val="a3"/>
        <w:numPr>
          <w:ilvl w:val="0"/>
          <w:numId w:val="22"/>
        </w:numPr>
        <w:spacing w:before="40" w:after="40" w:line="240" w:lineRule="auto"/>
        <w:ind w:left="426"/>
        <w:contextualSpacing w:val="0"/>
        <w:jc w:val="both"/>
        <w:rPr>
          <w:rFonts w:ascii="Calibri" w:hAnsi="Calibri" w:cs="Calibri"/>
          <w:color w:val="000000" w:themeColor="text1"/>
        </w:rPr>
      </w:pPr>
      <w:r w:rsidRPr="00597CD1">
        <w:rPr>
          <w:rFonts w:ascii="Calibri" w:hAnsi="Calibri" w:cs="Calibri"/>
          <w:color w:val="000000" w:themeColor="text1"/>
        </w:rPr>
        <w:t>Δημοσιεύσεις σε περιοδικά με κριτές ή συμμετοχές σε συνέδρια, εάν υπάρχουν,</w:t>
      </w:r>
    </w:p>
    <w:p w14:paraId="15FEF1D8" w14:textId="77777777" w:rsidR="00B006DD" w:rsidRPr="00597CD1" w:rsidRDefault="00B006DD" w:rsidP="00B80362">
      <w:pPr>
        <w:pStyle w:val="a3"/>
        <w:numPr>
          <w:ilvl w:val="0"/>
          <w:numId w:val="22"/>
        </w:numPr>
        <w:spacing w:before="40" w:after="40" w:line="240" w:lineRule="auto"/>
        <w:ind w:left="426"/>
        <w:contextualSpacing w:val="0"/>
        <w:jc w:val="both"/>
        <w:rPr>
          <w:rFonts w:ascii="Calibri" w:hAnsi="Calibri" w:cs="Calibri"/>
          <w:color w:val="000000" w:themeColor="text1"/>
        </w:rPr>
      </w:pPr>
      <w:r w:rsidRPr="00597CD1">
        <w:rPr>
          <w:rFonts w:ascii="Calibri" w:hAnsi="Calibri" w:cs="Calibri"/>
          <w:color w:val="000000" w:themeColor="text1"/>
        </w:rPr>
        <w:t xml:space="preserve">Αποδεικτικά επαγγελματικής ή ερευνητικής δραστηριότητας </w:t>
      </w:r>
      <w:r w:rsidRPr="00597CD1">
        <w:rPr>
          <w:rFonts w:ascii="Calibri" w:hAnsi="Calibri" w:cs="Calibri"/>
          <w:b/>
          <w:bCs/>
          <w:color w:val="000000" w:themeColor="text1"/>
        </w:rPr>
        <w:t>σχετικής</w:t>
      </w:r>
      <w:r w:rsidRPr="00597CD1">
        <w:rPr>
          <w:rFonts w:ascii="Calibri" w:hAnsi="Calibri" w:cs="Calibri"/>
          <w:color w:val="000000" w:themeColor="text1"/>
        </w:rPr>
        <w:t xml:space="preserve"> με το αντικείμενο του Π.Μ.Σ., μετά τη λήψη του τίτλου πρώτου κύκλου σπουδών, εάν υπάρχουν,</w:t>
      </w:r>
    </w:p>
    <w:p w14:paraId="7090A17D" w14:textId="77777777" w:rsidR="00B006DD" w:rsidRPr="00597CD1" w:rsidRDefault="00B006DD" w:rsidP="00B80362">
      <w:pPr>
        <w:pStyle w:val="a3"/>
        <w:numPr>
          <w:ilvl w:val="0"/>
          <w:numId w:val="22"/>
        </w:numPr>
        <w:spacing w:before="40" w:after="40" w:line="240" w:lineRule="auto"/>
        <w:ind w:left="426"/>
        <w:contextualSpacing w:val="0"/>
        <w:jc w:val="both"/>
        <w:rPr>
          <w:rFonts w:ascii="Calibri" w:hAnsi="Calibri" w:cs="Calibri"/>
          <w:color w:val="000000" w:themeColor="text1"/>
        </w:rPr>
      </w:pPr>
      <w:r w:rsidRPr="00597CD1">
        <w:rPr>
          <w:rFonts w:ascii="Calibri" w:hAnsi="Calibri" w:cs="Calibri"/>
          <w:color w:val="000000" w:themeColor="text1"/>
        </w:rPr>
        <w:t xml:space="preserve">Αντίγραφο τίτλου Μεταπτυχιακών Σπουδών (εφόσον υπάρχει) </w:t>
      </w:r>
    </w:p>
    <w:p w14:paraId="68ADBBBC" w14:textId="77777777" w:rsidR="004D54E9" w:rsidRDefault="004D54E9" w:rsidP="004D54E9">
      <w:pPr>
        <w:spacing w:before="40" w:after="40" w:line="240" w:lineRule="auto"/>
        <w:ind w:left="66" w:firstLine="360"/>
        <w:jc w:val="both"/>
        <w:rPr>
          <w:rFonts w:ascii="Calibri" w:hAnsi="Calibri" w:cs="Calibri"/>
          <w:color w:val="000000" w:themeColor="text1"/>
        </w:rPr>
      </w:pPr>
    </w:p>
    <w:p w14:paraId="72A21329" w14:textId="7404A5B7" w:rsidR="00B006DD" w:rsidRDefault="00B006DD" w:rsidP="004D54E9">
      <w:pPr>
        <w:spacing w:before="40" w:after="40" w:line="240" w:lineRule="auto"/>
        <w:ind w:left="66" w:firstLine="654"/>
        <w:jc w:val="both"/>
        <w:rPr>
          <w:rFonts w:ascii="Calibri" w:hAnsi="Calibri" w:cs="Calibri"/>
          <w:color w:val="000000" w:themeColor="text1"/>
        </w:rPr>
      </w:pPr>
      <w:r w:rsidRPr="00597CD1">
        <w:rPr>
          <w:rFonts w:ascii="Calibri" w:hAnsi="Calibri" w:cs="Calibri"/>
          <w:color w:val="000000" w:themeColor="text1"/>
        </w:rPr>
        <w:t xml:space="preserve">Για τίτλους σπουδών που έχουν απονεμηθεί από Ιδρύματα της αλλοδαπής εφαρμόζονται οριζόμενα στην </w:t>
      </w:r>
      <w:r w:rsidR="00B24BEB">
        <w:rPr>
          <w:rFonts w:ascii="Calibri" w:hAnsi="Calibri" w:cs="Calibri"/>
          <w:color w:val="000000" w:themeColor="text1"/>
        </w:rPr>
        <w:t xml:space="preserve">εθνική και </w:t>
      </w:r>
      <w:proofErr w:type="spellStart"/>
      <w:r w:rsidR="00B24BEB">
        <w:rPr>
          <w:rFonts w:ascii="Calibri" w:hAnsi="Calibri" w:cs="Calibri"/>
          <w:color w:val="000000" w:themeColor="text1"/>
        </w:rPr>
        <w:t>ενωσιακή</w:t>
      </w:r>
      <w:proofErr w:type="spellEnd"/>
      <w:r w:rsidR="00B24BEB">
        <w:rPr>
          <w:rFonts w:ascii="Calibri" w:hAnsi="Calibri" w:cs="Calibri"/>
          <w:color w:val="000000" w:themeColor="text1"/>
        </w:rPr>
        <w:t xml:space="preserve"> νομοθεσία</w:t>
      </w:r>
      <w:r w:rsidR="004D54E9">
        <w:rPr>
          <w:rFonts w:ascii="Calibri" w:hAnsi="Calibri" w:cs="Calibri"/>
          <w:color w:val="000000" w:themeColor="text1"/>
        </w:rPr>
        <w:t xml:space="preserve">. </w:t>
      </w:r>
      <w:r w:rsidRPr="00597CD1">
        <w:rPr>
          <w:rFonts w:ascii="Calibri" w:hAnsi="Calibri" w:cs="Calibri"/>
          <w:color w:val="000000" w:themeColor="text1"/>
        </w:rPr>
        <w:t>Σε όλες τις περιπτώσεις, η προκήρυξη πρέπει να αναφέρει ρητώς το σύνολο των δικαιολογητικών που πρέπει να συνοδεύουν τις αιτήσεις.</w:t>
      </w:r>
    </w:p>
    <w:p w14:paraId="5FC1E5F1" w14:textId="77777777" w:rsidR="009A7B2C" w:rsidRPr="00865AC7" w:rsidRDefault="009A7B2C" w:rsidP="004D54E9">
      <w:pPr>
        <w:spacing w:before="40" w:after="40" w:line="240" w:lineRule="auto"/>
        <w:ind w:left="66" w:firstLine="654"/>
        <w:jc w:val="both"/>
        <w:rPr>
          <w:rFonts w:ascii="Calibri" w:hAnsi="Calibri" w:cs="Calibri"/>
          <w:color w:val="000000" w:themeColor="text1"/>
        </w:rPr>
      </w:pPr>
    </w:p>
    <w:p w14:paraId="6F703A04" w14:textId="2C08FC83" w:rsidR="005F174B" w:rsidRPr="00780213" w:rsidRDefault="00B80657" w:rsidP="00AF0BEF">
      <w:pPr>
        <w:rPr>
          <w:b/>
          <w:bCs/>
          <w:sz w:val="24"/>
          <w:szCs w:val="24"/>
        </w:rPr>
      </w:pPr>
      <w:bookmarkStart w:id="11" w:name="_Toc154869457"/>
      <w:r>
        <w:rPr>
          <w:b/>
          <w:bCs/>
          <w:sz w:val="24"/>
          <w:szCs w:val="24"/>
        </w:rPr>
        <w:t>7</w:t>
      </w:r>
      <w:r w:rsidR="004D54E9" w:rsidRPr="00780213">
        <w:rPr>
          <w:b/>
          <w:bCs/>
          <w:sz w:val="24"/>
          <w:szCs w:val="24"/>
        </w:rPr>
        <w:t xml:space="preserve">.3 </w:t>
      </w:r>
      <w:r w:rsidR="001E0728" w:rsidRPr="00780213">
        <w:rPr>
          <w:b/>
          <w:bCs/>
          <w:sz w:val="24"/>
          <w:szCs w:val="24"/>
        </w:rPr>
        <w:t>Κριτήρια επιλογής</w:t>
      </w:r>
      <w:bookmarkEnd w:id="11"/>
    </w:p>
    <w:p w14:paraId="6D8E1664" w14:textId="77777777" w:rsidR="005415D1" w:rsidRPr="00597CD1" w:rsidRDefault="005415D1" w:rsidP="00FD6EEB">
      <w:pPr>
        <w:spacing w:before="40" w:after="40" w:line="240" w:lineRule="auto"/>
        <w:ind w:firstLine="720"/>
        <w:jc w:val="both"/>
        <w:rPr>
          <w:rFonts w:ascii="Calibri" w:hAnsi="Calibri" w:cs="Calibri"/>
          <w:color w:val="000000" w:themeColor="text1"/>
        </w:rPr>
      </w:pPr>
      <w:bookmarkStart w:id="12" w:name="_Hlk150403755"/>
      <w:r w:rsidRPr="00597CD1">
        <w:rPr>
          <w:rFonts w:ascii="Calibri" w:hAnsi="Calibri" w:cs="Calibri"/>
          <w:color w:val="000000" w:themeColor="text1"/>
        </w:rPr>
        <w:t>Η αξιολόγηση του φακέλου υποψηφιότητας και η επιλογή των εισακτέων γίνεται με συνεκτίμηση των ακόλουθων κριτηρίων:</w:t>
      </w:r>
    </w:p>
    <w:bookmarkEnd w:id="12"/>
    <w:p w14:paraId="7EFDEB04" w14:textId="77777777" w:rsidR="005415D1" w:rsidRPr="00597CD1" w:rsidRDefault="005415D1" w:rsidP="00B80362">
      <w:pPr>
        <w:pStyle w:val="a3"/>
        <w:numPr>
          <w:ilvl w:val="0"/>
          <w:numId w:val="23"/>
        </w:numPr>
        <w:spacing w:before="40" w:after="40" w:line="240" w:lineRule="auto"/>
        <w:contextualSpacing w:val="0"/>
        <w:jc w:val="both"/>
        <w:rPr>
          <w:rFonts w:ascii="Calibri" w:hAnsi="Calibri" w:cs="Calibri"/>
          <w:color w:val="000000" w:themeColor="text1"/>
        </w:rPr>
      </w:pPr>
      <w:r w:rsidRPr="00597CD1">
        <w:rPr>
          <w:rFonts w:ascii="Calibri" w:hAnsi="Calibri" w:cs="Calibri"/>
          <w:color w:val="000000" w:themeColor="text1"/>
        </w:rPr>
        <w:t>Βαθμός τίτλου πρώτου κύκλου σπουδών</w:t>
      </w:r>
      <w:r w:rsidRPr="00597CD1" w:rsidDel="00536635">
        <w:rPr>
          <w:rFonts w:ascii="Calibri" w:hAnsi="Calibri" w:cs="Calibri"/>
          <w:color w:val="000000" w:themeColor="text1"/>
        </w:rPr>
        <w:t xml:space="preserve"> </w:t>
      </w:r>
      <w:r w:rsidRPr="00597CD1">
        <w:rPr>
          <w:rFonts w:ascii="Calibri" w:hAnsi="Calibri" w:cs="Calibri"/>
          <w:color w:val="000000" w:themeColor="text1"/>
        </w:rPr>
        <w:t>(Πτυχίου/Διπλώματος),</w:t>
      </w:r>
    </w:p>
    <w:p w14:paraId="6E2DFFD9" w14:textId="77777777" w:rsidR="005415D1" w:rsidRPr="00597CD1" w:rsidRDefault="005415D1" w:rsidP="00B80362">
      <w:pPr>
        <w:pStyle w:val="a3"/>
        <w:numPr>
          <w:ilvl w:val="0"/>
          <w:numId w:val="23"/>
        </w:numPr>
        <w:spacing w:before="40" w:after="40" w:line="240" w:lineRule="auto"/>
        <w:contextualSpacing w:val="0"/>
        <w:jc w:val="both"/>
        <w:rPr>
          <w:rFonts w:ascii="Calibri" w:hAnsi="Calibri" w:cs="Calibri"/>
          <w:color w:val="000000" w:themeColor="text1"/>
        </w:rPr>
      </w:pPr>
      <w:r w:rsidRPr="00597CD1">
        <w:rPr>
          <w:rFonts w:ascii="Calibri" w:hAnsi="Calibri" w:cs="Calibri"/>
          <w:color w:val="000000" w:themeColor="text1"/>
        </w:rPr>
        <w:t>Πιστοποιημένη γνώση Αγγλικής γλώσσας (ελάχιστο επίπεδο Β2),</w:t>
      </w:r>
    </w:p>
    <w:p w14:paraId="75BD0A5C" w14:textId="77777777" w:rsidR="005415D1" w:rsidRPr="00597CD1" w:rsidRDefault="005415D1" w:rsidP="00B80362">
      <w:pPr>
        <w:pStyle w:val="a3"/>
        <w:numPr>
          <w:ilvl w:val="0"/>
          <w:numId w:val="23"/>
        </w:numPr>
        <w:spacing w:before="40" w:after="40" w:line="240" w:lineRule="auto"/>
        <w:contextualSpacing w:val="0"/>
        <w:jc w:val="both"/>
        <w:rPr>
          <w:rFonts w:ascii="Calibri" w:hAnsi="Calibri" w:cs="Calibri"/>
          <w:color w:val="000000" w:themeColor="text1"/>
        </w:rPr>
      </w:pPr>
      <w:r w:rsidRPr="00597CD1">
        <w:rPr>
          <w:rFonts w:ascii="Calibri" w:hAnsi="Calibri" w:cs="Calibri"/>
          <w:color w:val="000000" w:themeColor="text1"/>
        </w:rPr>
        <w:t>Επίδοση στην Πτυχιακή/Διπλωματική Εργασία του πρώτου κύκλου σπουδών, όπου αυτή προβλέπεται για την απόκτηση του σχετικού τίτλου,</w:t>
      </w:r>
    </w:p>
    <w:p w14:paraId="7043663A" w14:textId="77777777" w:rsidR="005415D1" w:rsidRPr="00597CD1" w:rsidRDefault="005415D1" w:rsidP="00B80362">
      <w:pPr>
        <w:pStyle w:val="a3"/>
        <w:numPr>
          <w:ilvl w:val="0"/>
          <w:numId w:val="23"/>
        </w:numPr>
        <w:spacing w:before="40" w:after="40" w:line="240" w:lineRule="auto"/>
        <w:contextualSpacing w:val="0"/>
        <w:jc w:val="both"/>
        <w:rPr>
          <w:rFonts w:ascii="Calibri" w:hAnsi="Calibri" w:cs="Calibri"/>
          <w:color w:val="000000" w:themeColor="text1"/>
        </w:rPr>
      </w:pPr>
      <w:r w:rsidRPr="00597CD1">
        <w:rPr>
          <w:rFonts w:ascii="Calibri" w:hAnsi="Calibri" w:cs="Calibri"/>
          <w:color w:val="000000" w:themeColor="text1"/>
        </w:rPr>
        <w:t>Μεταπτυχιακός Τίτλος Σπουδών (Διδακτορικό Δίπλωμα, Μεταπτυχιακό Δίπλωμα Ειδίκευσης),</w:t>
      </w:r>
    </w:p>
    <w:p w14:paraId="64B5B42E" w14:textId="77777777" w:rsidR="005415D1" w:rsidRPr="00597CD1" w:rsidRDefault="005415D1" w:rsidP="00B80362">
      <w:pPr>
        <w:pStyle w:val="a3"/>
        <w:numPr>
          <w:ilvl w:val="0"/>
          <w:numId w:val="23"/>
        </w:numPr>
        <w:spacing w:before="40" w:after="40" w:line="240" w:lineRule="auto"/>
        <w:contextualSpacing w:val="0"/>
        <w:jc w:val="both"/>
        <w:rPr>
          <w:rFonts w:ascii="Calibri" w:hAnsi="Calibri" w:cs="Calibri"/>
          <w:color w:val="000000" w:themeColor="text1"/>
        </w:rPr>
      </w:pPr>
      <w:r w:rsidRPr="00597CD1">
        <w:rPr>
          <w:rFonts w:ascii="Calibri" w:hAnsi="Calibri" w:cs="Calibri"/>
          <w:color w:val="000000" w:themeColor="text1"/>
        </w:rPr>
        <w:t>Ερευνητική ή/και επαγγελματική δραστηριότητα σχετική με το αντικείμενο του Π.Μ.Σ.,</w:t>
      </w:r>
    </w:p>
    <w:p w14:paraId="29CE4552" w14:textId="77777777" w:rsidR="005415D1" w:rsidRPr="00597CD1" w:rsidRDefault="005415D1" w:rsidP="00B80362">
      <w:pPr>
        <w:pStyle w:val="a3"/>
        <w:numPr>
          <w:ilvl w:val="0"/>
          <w:numId w:val="23"/>
        </w:numPr>
        <w:spacing w:before="40" w:after="40" w:line="240" w:lineRule="auto"/>
        <w:contextualSpacing w:val="0"/>
        <w:jc w:val="both"/>
        <w:rPr>
          <w:rFonts w:ascii="Calibri" w:hAnsi="Calibri" w:cs="Calibri"/>
          <w:color w:val="000000" w:themeColor="text1"/>
        </w:rPr>
      </w:pPr>
      <w:r w:rsidRPr="00597CD1">
        <w:rPr>
          <w:rFonts w:ascii="Calibri" w:hAnsi="Calibri" w:cs="Calibri"/>
          <w:color w:val="000000" w:themeColor="text1"/>
        </w:rPr>
        <w:t>Δημοσιεύσεις και συγγραφική δραστηριότητα,</w:t>
      </w:r>
    </w:p>
    <w:p w14:paraId="694610E3" w14:textId="77777777" w:rsidR="005415D1" w:rsidRPr="00597CD1" w:rsidRDefault="005415D1" w:rsidP="00B80362">
      <w:pPr>
        <w:pStyle w:val="a3"/>
        <w:numPr>
          <w:ilvl w:val="0"/>
          <w:numId w:val="23"/>
        </w:numPr>
        <w:spacing w:before="40" w:after="40" w:line="240" w:lineRule="auto"/>
        <w:ind w:left="357" w:hanging="357"/>
        <w:contextualSpacing w:val="0"/>
        <w:jc w:val="both"/>
        <w:rPr>
          <w:rFonts w:ascii="Calibri" w:hAnsi="Calibri" w:cs="Calibri"/>
          <w:color w:val="000000" w:themeColor="text1"/>
        </w:rPr>
      </w:pPr>
      <w:r w:rsidRPr="00597CD1">
        <w:rPr>
          <w:rFonts w:ascii="Calibri" w:hAnsi="Calibri" w:cs="Calibri"/>
          <w:color w:val="000000" w:themeColor="text1"/>
        </w:rPr>
        <w:t>Προφορική συνέντευξη.</w:t>
      </w:r>
    </w:p>
    <w:p w14:paraId="42BA6E70" w14:textId="77777777" w:rsidR="005415D1" w:rsidRPr="00597CD1" w:rsidRDefault="005415D1" w:rsidP="00B80362">
      <w:pPr>
        <w:spacing w:before="40" w:after="40" w:line="240" w:lineRule="auto"/>
        <w:jc w:val="both"/>
        <w:rPr>
          <w:rFonts w:ascii="Calibri" w:hAnsi="Calibri" w:cs="Calibri"/>
          <w:color w:val="000000" w:themeColor="text1"/>
        </w:rPr>
      </w:pPr>
      <w:r w:rsidRPr="00597CD1">
        <w:rPr>
          <w:rFonts w:ascii="Calibri" w:hAnsi="Calibri" w:cs="Calibri"/>
          <w:color w:val="000000" w:themeColor="text1"/>
        </w:rPr>
        <w:t>Κριτήρια επιλογής και αξιολόγησή τους για την εισαγωγή στο Π.Μ.Σ:</w:t>
      </w:r>
    </w:p>
    <w:tbl>
      <w:tblPr>
        <w:tblStyle w:val="a4"/>
        <w:tblW w:w="9073" w:type="dxa"/>
        <w:tblInd w:w="-289" w:type="dxa"/>
        <w:tblLook w:val="04A0" w:firstRow="1" w:lastRow="0" w:firstColumn="1" w:lastColumn="0" w:noHBand="0" w:noVBand="1"/>
      </w:tblPr>
      <w:tblGrid>
        <w:gridCol w:w="564"/>
        <w:gridCol w:w="2672"/>
        <w:gridCol w:w="1042"/>
        <w:gridCol w:w="4795"/>
      </w:tblGrid>
      <w:tr w:rsidR="005415D1" w:rsidRPr="005415D1" w14:paraId="217A98A9" w14:textId="77777777" w:rsidTr="008D74F5">
        <w:tc>
          <w:tcPr>
            <w:tcW w:w="565" w:type="dxa"/>
            <w:shd w:val="clear" w:color="auto" w:fill="D0CECE" w:themeFill="background2" w:themeFillShade="E6"/>
            <w:vAlign w:val="center"/>
          </w:tcPr>
          <w:p w14:paraId="76B243BE" w14:textId="77777777" w:rsidR="005415D1" w:rsidRPr="005415D1" w:rsidRDefault="005415D1" w:rsidP="00B80362">
            <w:pPr>
              <w:jc w:val="both"/>
              <w:rPr>
                <w:rFonts w:ascii="Calibri" w:hAnsi="Calibri" w:cs="Calibri"/>
                <w:b/>
                <w:bCs/>
                <w:color w:val="000000" w:themeColor="text1"/>
                <w:sz w:val="20"/>
                <w:szCs w:val="20"/>
              </w:rPr>
            </w:pPr>
            <w:r w:rsidRPr="005415D1">
              <w:rPr>
                <w:rFonts w:ascii="Calibri" w:hAnsi="Calibri" w:cs="Calibri"/>
                <w:b/>
                <w:bCs/>
                <w:color w:val="000000" w:themeColor="text1"/>
                <w:sz w:val="20"/>
                <w:szCs w:val="20"/>
              </w:rPr>
              <w:t>Α/Α</w:t>
            </w:r>
          </w:p>
        </w:tc>
        <w:tc>
          <w:tcPr>
            <w:tcW w:w="2696" w:type="dxa"/>
            <w:shd w:val="clear" w:color="auto" w:fill="D0CECE" w:themeFill="background2" w:themeFillShade="E6"/>
            <w:vAlign w:val="center"/>
          </w:tcPr>
          <w:p w14:paraId="2FDDC8CF" w14:textId="77777777" w:rsidR="005415D1" w:rsidRPr="005415D1" w:rsidRDefault="005415D1" w:rsidP="00B80362">
            <w:pPr>
              <w:jc w:val="both"/>
              <w:rPr>
                <w:rFonts w:ascii="Calibri" w:hAnsi="Calibri" w:cs="Calibri"/>
                <w:b/>
                <w:bCs/>
                <w:color w:val="000000" w:themeColor="text1"/>
                <w:sz w:val="20"/>
                <w:szCs w:val="20"/>
              </w:rPr>
            </w:pPr>
            <w:r w:rsidRPr="005415D1">
              <w:rPr>
                <w:rFonts w:ascii="Calibri" w:hAnsi="Calibri" w:cs="Calibri"/>
                <w:b/>
                <w:bCs/>
                <w:color w:val="000000" w:themeColor="text1"/>
                <w:sz w:val="20"/>
                <w:szCs w:val="20"/>
              </w:rPr>
              <w:t>Κριτήρια Επιλογής</w:t>
            </w:r>
          </w:p>
        </w:tc>
        <w:tc>
          <w:tcPr>
            <w:tcW w:w="875" w:type="dxa"/>
            <w:shd w:val="clear" w:color="auto" w:fill="D0CECE" w:themeFill="background2" w:themeFillShade="E6"/>
            <w:vAlign w:val="center"/>
          </w:tcPr>
          <w:p w14:paraId="6A6D7F8B" w14:textId="77777777" w:rsidR="005415D1" w:rsidRPr="005415D1" w:rsidRDefault="005415D1" w:rsidP="00B80362">
            <w:pPr>
              <w:jc w:val="both"/>
              <w:rPr>
                <w:rFonts w:ascii="Calibri" w:hAnsi="Calibri" w:cs="Calibri"/>
                <w:b/>
                <w:bCs/>
                <w:color w:val="000000" w:themeColor="text1"/>
                <w:sz w:val="20"/>
                <w:szCs w:val="20"/>
              </w:rPr>
            </w:pPr>
            <w:r w:rsidRPr="005415D1">
              <w:rPr>
                <w:rFonts w:ascii="Calibri" w:hAnsi="Calibri" w:cs="Calibri"/>
                <w:b/>
                <w:bCs/>
                <w:color w:val="000000" w:themeColor="text1"/>
                <w:sz w:val="20"/>
                <w:szCs w:val="20"/>
              </w:rPr>
              <w:t>Βαρύτητα κριτηρίου</w:t>
            </w:r>
          </w:p>
        </w:tc>
        <w:tc>
          <w:tcPr>
            <w:tcW w:w="4937" w:type="dxa"/>
            <w:shd w:val="clear" w:color="auto" w:fill="D0CECE" w:themeFill="background2" w:themeFillShade="E6"/>
            <w:vAlign w:val="center"/>
          </w:tcPr>
          <w:p w14:paraId="05C2E93E" w14:textId="77777777" w:rsidR="005415D1" w:rsidRPr="005415D1" w:rsidRDefault="005415D1" w:rsidP="00B80362">
            <w:pPr>
              <w:jc w:val="both"/>
              <w:rPr>
                <w:rFonts w:ascii="Calibri" w:hAnsi="Calibri" w:cs="Calibri"/>
                <w:b/>
                <w:bCs/>
                <w:color w:val="000000" w:themeColor="text1"/>
                <w:sz w:val="20"/>
                <w:szCs w:val="20"/>
              </w:rPr>
            </w:pPr>
            <w:r w:rsidRPr="005415D1">
              <w:rPr>
                <w:rFonts w:ascii="Calibri" w:hAnsi="Calibri" w:cs="Calibri"/>
                <w:b/>
                <w:bCs/>
                <w:color w:val="000000" w:themeColor="text1"/>
                <w:sz w:val="20"/>
                <w:szCs w:val="20"/>
              </w:rPr>
              <w:t>Αναλυτική περιγραφή αξιολόγησης</w:t>
            </w:r>
          </w:p>
        </w:tc>
      </w:tr>
      <w:tr w:rsidR="005415D1" w:rsidRPr="005415D1" w14:paraId="6E59AE21" w14:textId="77777777" w:rsidTr="008D74F5">
        <w:tc>
          <w:tcPr>
            <w:tcW w:w="565" w:type="dxa"/>
            <w:vAlign w:val="center"/>
          </w:tcPr>
          <w:p w14:paraId="773F5A84"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color w:val="000000" w:themeColor="text1"/>
                <w:sz w:val="20"/>
                <w:szCs w:val="20"/>
              </w:rPr>
              <w:t>1</w:t>
            </w:r>
          </w:p>
        </w:tc>
        <w:tc>
          <w:tcPr>
            <w:tcW w:w="2696" w:type="dxa"/>
            <w:vAlign w:val="center"/>
          </w:tcPr>
          <w:p w14:paraId="548072F6"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color w:val="000000" w:themeColor="text1"/>
                <w:sz w:val="20"/>
                <w:szCs w:val="20"/>
              </w:rPr>
              <w:t>Βαθμός Πτυχίου/Διπλώματος πρώτου κύκλου σπουδών</w:t>
            </w:r>
          </w:p>
        </w:tc>
        <w:tc>
          <w:tcPr>
            <w:tcW w:w="875" w:type="dxa"/>
            <w:vAlign w:val="center"/>
          </w:tcPr>
          <w:p w14:paraId="5EC72EB1"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color w:val="000000" w:themeColor="text1"/>
                <w:sz w:val="20"/>
                <w:szCs w:val="20"/>
              </w:rPr>
              <w:t>30%</w:t>
            </w:r>
          </w:p>
        </w:tc>
        <w:tc>
          <w:tcPr>
            <w:tcW w:w="4937" w:type="dxa"/>
            <w:vAlign w:val="center"/>
          </w:tcPr>
          <w:p w14:paraId="1A5728A6" w14:textId="77777777" w:rsidR="005415D1" w:rsidRPr="005415D1" w:rsidRDefault="005415D1" w:rsidP="00B80362">
            <w:pPr>
              <w:jc w:val="both"/>
              <w:rPr>
                <w:rFonts w:ascii="Calibri" w:hAnsi="Calibri" w:cs="Calibri"/>
                <w:b/>
                <w:color w:val="000000" w:themeColor="text1"/>
                <w:sz w:val="20"/>
                <w:szCs w:val="20"/>
              </w:rPr>
            </w:pPr>
            <w:r w:rsidRPr="005415D1">
              <w:rPr>
                <w:rFonts w:ascii="Calibri" w:hAnsi="Calibri" w:cs="Calibri"/>
                <w:b/>
                <w:color w:val="000000" w:themeColor="text1"/>
                <w:sz w:val="20"/>
                <w:szCs w:val="20"/>
              </w:rPr>
              <w:t xml:space="preserve">Βαθμός </w:t>
            </w:r>
            <w:r w:rsidRPr="005415D1">
              <w:rPr>
                <w:rFonts w:ascii="Calibri" w:hAnsi="Calibri" w:cs="Calibri"/>
                <w:color w:val="000000" w:themeColor="text1"/>
                <w:sz w:val="20"/>
                <w:szCs w:val="20"/>
              </w:rPr>
              <w:t xml:space="preserve">(με ακρίβεια 2 δεκαδικών ψηφίων) </w:t>
            </w:r>
            <w:r w:rsidRPr="005415D1">
              <w:rPr>
                <w:rFonts w:ascii="Calibri" w:hAnsi="Calibri" w:cs="Calibri"/>
                <w:b/>
                <w:color w:val="000000" w:themeColor="text1"/>
                <w:sz w:val="20"/>
                <w:szCs w:val="20"/>
                <w:lang w:val="en-US"/>
              </w:rPr>
              <w:t>x</w:t>
            </w:r>
            <w:r w:rsidRPr="005415D1">
              <w:rPr>
                <w:rFonts w:ascii="Calibri" w:hAnsi="Calibri" w:cs="Calibri"/>
                <w:b/>
                <w:color w:val="000000" w:themeColor="text1"/>
                <w:sz w:val="20"/>
                <w:szCs w:val="20"/>
              </w:rPr>
              <w:t xml:space="preserve"> 3</w:t>
            </w:r>
          </w:p>
          <w:p w14:paraId="1CBF34CF"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b/>
                <w:color w:val="000000" w:themeColor="text1"/>
                <w:sz w:val="20"/>
                <w:szCs w:val="20"/>
              </w:rPr>
              <w:t>Μέγιστο: 30 μόρια</w:t>
            </w:r>
          </w:p>
        </w:tc>
      </w:tr>
      <w:tr w:rsidR="005415D1" w:rsidRPr="005415D1" w14:paraId="2C69FF9D" w14:textId="77777777" w:rsidTr="008D74F5">
        <w:tc>
          <w:tcPr>
            <w:tcW w:w="565" w:type="dxa"/>
            <w:vAlign w:val="center"/>
          </w:tcPr>
          <w:p w14:paraId="017A2C64"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color w:val="000000" w:themeColor="text1"/>
                <w:sz w:val="20"/>
                <w:szCs w:val="20"/>
              </w:rPr>
              <w:t>5</w:t>
            </w:r>
          </w:p>
        </w:tc>
        <w:tc>
          <w:tcPr>
            <w:tcW w:w="2696" w:type="dxa"/>
            <w:vAlign w:val="center"/>
          </w:tcPr>
          <w:p w14:paraId="4705AA4E"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color w:val="000000" w:themeColor="text1"/>
                <w:sz w:val="20"/>
                <w:szCs w:val="20"/>
              </w:rPr>
              <w:t xml:space="preserve">Πιστοποιημένη γνώση της αγγλικής γλώσσας </w:t>
            </w:r>
          </w:p>
        </w:tc>
        <w:tc>
          <w:tcPr>
            <w:tcW w:w="875" w:type="dxa"/>
            <w:vAlign w:val="center"/>
          </w:tcPr>
          <w:p w14:paraId="3F635219"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color w:val="000000" w:themeColor="text1"/>
                <w:sz w:val="20"/>
                <w:szCs w:val="20"/>
              </w:rPr>
              <w:t>15%</w:t>
            </w:r>
          </w:p>
        </w:tc>
        <w:tc>
          <w:tcPr>
            <w:tcW w:w="4937" w:type="dxa"/>
            <w:vAlign w:val="center"/>
          </w:tcPr>
          <w:p w14:paraId="60514D44"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color w:val="000000" w:themeColor="text1"/>
                <w:sz w:val="20"/>
                <w:szCs w:val="20"/>
              </w:rPr>
              <w:t xml:space="preserve">Καλή Γνώση (επίπεδο Β2): </w:t>
            </w:r>
            <w:r w:rsidRPr="005415D1">
              <w:rPr>
                <w:rFonts w:ascii="Calibri" w:hAnsi="Calibri" w:cs="Calibri"/>
                <w:b/>
                <w:color w:val="000000" w:themeColor="text1"/>
                <w:sz w:val="20"/>
                <w:szCs w:val="20"/>
              </w:rPr>
              <w:t>απαραίτητη</w:t>
            </w:r>
          </w:p>
          <w:p w14:paraId="2A0E0EC8"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color w:val="000000" w:themeColor="text1"/>
                <w:sz w:val="20"/>
                <w:szCs w:val="20"/>
              </w:rPr>
              <w:t xml:space="preserve">Πολύ Καλή Γνώση (επίπεδο </w:t>
            </w:r>
            <w:r w:rsidRPr="005415D1">
              <w:rPr>
                <w:rFonts w:ascii="Calibri" w:hAnsi="Calibri" w:cs="Calibri"/>
                <w:color w:val="000000" w:themeColor="text1"/>
                <w:sz w:val="20"/>
                <w:szCs w:val="20"/>
                <w:lang w:val="en-US"/>
              </w:rPr>
              <w:t>C</w:t>
            </w:r>
            <w:r w:rsidRPr="005415D1">
              <w:rPr>
                <w:rFonts w:ascii="Calibri" w:hAnsi="Calibri" w:cs="Calibri"/>
                <w:color w:val="000000" w:themeColor="text1"/>
                <w:sz w:val="20"/>
                <w:szCs w:val="20"/>
              </w:rPr>
              <w:t xml:space="preserve">1): </w:t>
            </w:r>
            <w:r w:rsidRPr="005415D1">
              <w:rPr>
                <w:rFonts w:ascii="Calibri" w:hAnsi="Calibri" w:cs="Calibri"/>
                <w:b/>
                <w:color w:val="000000" w:themeColor="text1"/>
                <w:sz w:val="20"/>
                <w:szCs w:val="20"/>
              </w:rPr>
              <w:t>10 μόρια</w:t>
            </w:r>
          </w:p>
          <w:p w14:paraId="7859E9C4"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color w:val="000000" w:themeColor="text1"/>
                <w:sz w:val="20"/>
                <w:szCs w:val="20"/>
              </w:rPr>
              <w:t xml:space="preserve">Άριστη Γνώση (επίπεδο </w:t>
            </w:r>
            <w:r w:rsidRPr="005415D1">
              <w:rPr>
                <w:rFonts w:ascii="Calibri" w:hAnsi="Calibri" w:cs="Calibri"/>
                <w:color w:val="000000" w:themeColor="text1"/>
                <w:sz w:val="20"/>
                <w:szCs w:val="20"/>
                <w:lang w:val="en-US"/>
              </w:rPr>
              <w:t>C</w:t>
            </w:r>
            <w:r w:rsidRPr="005415D1">
              <w:rPr>
                <w:rFonts w:ascii="Calibri" w:hAnsi="Calibri" w:cs="Calibri"/>
                <w:color w:val="000000" w:themeColor="text1"/>
                <w:sz w:val="20"/>
                <w:szCs w:val="20"/>
              </w:rPr>
              <w:t xml:space="preserve">2): </w:t>
            </w:r>
            <w:r w:rsidRPr="005415D1">
              <w:rPr>
                <w:rFonts w:ascii="Calibri" w:hAnsi="Calibri" w:cs="Calibri"/>
                <w:b/>
                <w:color w:val="000000" w:themeColor="text1"/>
                <w:sz w:val="20"/>
                <w:szCs w:val="20"/>
              </w:rPr>
              <w:t>15 μόρια</w:t>
            </w:r>
          </w:p>
        </w:tc>
      </w:tr>
      <w:tr w:rsidR="005415D1" w:rsidRPr="005415D1" w14:paraId="5998CFD4" w14:textId="77777777" w:rsidTr="008D74F5">
        <w:tc>
          <w:tcPr>
            <w:tcW w:w="565" w:type="dxa"/>
            <w:vAlign w:val="center"/>
          </w:tcPr>
          <w:p w14:paraId="797FE3CD"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color w:val="000000" w:themeColor="text1"/>
                <w:sz w:val="20"/>
                <w:szCs w:val="20"/>
              </w:rPr>
              <w:t>3</w:t>
            </w:r>
          </w:p>
        </w:tc>
        <w:tc>
          <w:tcPr>
            <w:tcW w:w="2696" w:type="dxa"/>
            <w:vAlign w:val="center"/>
          </w:tcPr>
          <w:p w14:paraId="3A533166"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color w:val="000000" w:themeColor="text1"/>
                <w:sz w:val="20"/>
                <w:szCs w:val="20"/>
              </w:rPr>
              <w:t>Επίδοση στην Πτυχιακή/Διπλωματική Εργασία</w:t>
            </w:r>
          </w:p>
        </w:tc>
        <w:tc>
          <w:tcPr>
            <w:tcW w:w="875" w:type="dxa"/>
            <w:vAlign w:val="center"/>
          </w:tcPr>
          <w:p w14:paraId="249AEEB2"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color w:val="000000" w:themeColor="text1"/>
                <w:sz w:val="20"/>
                <w:szCs w:val="20"/>
                <w:lang w:val="en-US"/>
              </w:rPr>
              <w:t>5</w:t>
            </w:r>
            <w:r w:rsidRPr="005415D1">
              <w:rPr>
                <w:rFonts w:ascii="Calibri" w:hAnsi="Calibri" w:cs="Calibri"/>
                <w:color w:val="000000" w:themeColor="text1"/>
                <w:sz w:val="20"/>
                <w:szCs w:val="20"/>
              </w:rPr>
              <w:t>%</w:t>
            </w:r>
          </w:p>
        </w:tc>
        <w:tc>
          <w:tcPr>
            <w:tcW w:w="4937" w:type="dxa"/>
            <w:vAlign w:val="center"/>
          </w:tcPr>
          <w:p w14:paraId="66C3F7EE" w14:textId="77777777" w:rsidR="005415D1" w:rsidRPr="005415D1" w:rsidRDefault="005415D1" w:rsidP="00B80362">
            <w:pPr>
              <w:jc w:val="both"/>
              <w:rPr>
                <w:rFonts w:ascii="Calibri" w:hAnsi="Calibri" w:cs="Calibri"/>
                <w:b/>
                <w:color w:val="000000" w:themeColor="text1"/>
                <w:sz w:val="20"/>
                <w:szCs w:val="20"/>
              </w:rPr>
            </w:pPr>
            <w:r w:rsidRPr="005415D1">
              <w:rPr>
                <w:rFonts w:ascii="Calibri" w:hAnsi="Calibri" w:cs="Calibri"/>
                <w:b/>
                <w:color w:val="000000" w:themeColor="text1"/>
                <w:sz w:val="20"/>
                <w:szCs w:val="20"/>
              </w:rPr>
              <w:t xml:space="preserve">Βαθμός </w:t>
            </w:r>
            <w:r w:rsidRPr="005415D1">
              <w:rPr>
                <w:rFonts w:ascii="Calibri" w:hAnsi="Calibri" w:cs="Calibri"/>
                <w:color w:val="000000" w:themeColor="text1"/>
                <w:sz w:val="20"/>
                <w:szCs w:val="20"/>
              </w:rPr>
              <w:t xml:space="preserve">(με ακρίβεια 2 δεκαδικών ψηφίων) </w:t>
            </w:r>
            <w:r w:rsidRPr="005415D1">
              <w:rPr>
                <w:rFonts w:ascii="Calibri" w:hAnsi="Calibri" w:cs="Calibri"/>
                <w:b/>
                <w:color w:val="000000" w:themeColor="text1"/>
                <w:sz w:val="20"/>
                <w:szCs w:val="20"/>
                <w:lang w:val="en-US"/>
              </w:rPr>
              <w:t>x</w:t>
            </w:r>
            <w:r w:rsidRPr="005415D1">
              <w:rPr>
                <w:rFonts w:ascii="Calibri" w:hAnsi="Calibri" w:cs="Calibri"/>
                <w:b/>
                <w:color w:val="000000" w:themeColor="text1"/>
                <w:sz w:val="20"/>
                <w:szCs w:val="20"/>
              </w:rPr>
              <w:t xml:space="preserve"> 0.5</w:t>
            </w:r>
          </w:p>
          <w:p w14:paraId="070B5A6E"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b/>
                <w:color w:val="000000" w:themeColor="text1"/>
                <w:sz w:val="20"/>
                <w:szCs w:val="20"/>
              </w:rPr>
              <w:t xml:space="preserve">Μέγιστο: </w:t>
            </w:r>
            <w:r w:rsidRPr="005415D1">
              <w:rPr>
                <w:rFonts w:ascii="Calibri" w:hAnsi="Calibri" w:cs="Calibri"/>
                <w:b/>
                <w:color w:val="000000" w:themeColor="text1"/>
                <w:sz w:val="20"/>
                <w:szCs w:val="20"/>
                <w:lang w:val="en-US"/>
              </w:rPr>
              <w:t>5</w:t>
            </w:r>
            <w:r w:rsidRPr="005415D1">
              <w:rPr>
                <w:rFonts w:ascii="Calibri" w:hAnsi="Calibri" w:cs="Calibri"/>
                <w:b/>
                <w:color w:val="000000" w:themeColor="text1"/>
                <w:sz w:val="20"/>
                <w:szCs w:val="20"/>
              </w:rPr>
              <w:t xml:space="preserve"> μόρια</w:t>
            </w:r>
          </w:p>
        </w:tc>
      </w:tr>
      <w:tr w:rsidR="005415D1" w:rsidRPr="005415D1" w14:paraId="060FA7E4" w14:textId="77777777" w:rsidTr="008D74F5">
        <w:tc>
          <w:tcPr>
            <w:tcW w:w="565" w:type="dxa"/>
            <w:vAlign w:val="center"/>
          </w:tcPr>
          <w:p w14:paraId="5669D5C0"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color w:val="000000" w:themeColor="text1"/>
                <w:sz w:val="20"/>
                <w:szCs w:val="20"/>
              </w:rPr>
              <w:t>4</w:t>
            </w:r>
          </w:p>
        </w:tc>
        <w:tc>
          <w:tcPr>
            <w:tcW w:w="2696" w:type="dxa"/>
            <w:vAlign w:val="center"/>
          </w:tcPr>
          <w:p w14:paraId="353A0982"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color w:val="000000" w:themeColor="text1"/>
                <w:sz w:val="20"/>
                <w:szCs w:val="20"/>
              </w:rPr>
              <w:t>Μεταπτυχιακός Τίτλος Σπουδών</w:t>
            </w:r>
          </w:p>
        </w:tc>
        <w:tc>
          <w:tcPr>
            <w:tcW w:w="875" w:type="dxa"/>
            <w:vAlign w:val="center"/>
          </w:tcPr>
          <w:p w14:paraId="0E8B8324"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color w:val="000000" w:themeColor="text1"/>
                <w:sz w:val="20"/>
                <w:szCs w:val="20"/>
                <w:lang w:val="en-US"/>
              </w:rPr>
              <w:t>15</w:t>
            </w:r>
            <w:r w:rsidRPr="005415D1">
              <w:rPr>
                <w:rFonts w:ascii="Calibri" w:hAnsi="Calibri" w:cs="Calibri"/>
                <w:color w:val="000000" w:themeColor="text1"/>
                <w:sz w:val="20"/>
                <w:szCs w:val="20"/>
              </w:rPr>
              <w:t>%</w:t>
            </w:r>
          </w:p>
        </w:tc>
        <w:tc>
          <w:tcPr>
            <w:tcW w:w="4937" w:type="dxa"/>
            <w:vAlign w:val="center"/>
          </w:tcPr>
          <w:p w14:paraId="1932B76D" w14:textId="77777777" w:rsidR="005415D1" w:rsidRPr="005415D1" w:rsidRDefault="005415D1" w:rsidP="00B80362">
            <w:pPr>
              <w:jc w:val="both"/>
              <w:rPr>
                <w:rFonts w:ascii="Calibri" w:hAnsi="Calibri" w:cs="Calibri"/>
                <w:b/>
                <w:color w:val="000000" w:themeColor="text1"/>
                <w:sz w:val="20"/>
                <w:szCs w:val="20"/>
              </w:rPr>
            </w:pPr>
            <w:r w:rsidRPr="005415D1">
              <w:rPr>
                <w:rFonts w:ascii="Calibri" w:hAnsi="Calibri" w:cs="Calibri"/>
                <w:bCs/>
                <w:color w:val="000000" w:themeColor="text1"/>
                <w:sz w:val="20"/>
                <w:szCs w:val="20"/>
              </w:rPr>
              <w:t>Διδακτορικό Δίπλωμα:</w:t>
            </w:r>
            <w:r w:rsidRPr="005415D1">
              <w:rPr>
                <w:rFonts w:ascii="Calibri" w:hAnsi="Calibri" w:cs="Calibri"/>
                <w:b/>
                <w:color w:val="000000" w:themeColor="text1"/>
                <w:sz w:val="20"/>
                <w:szCs w:val="20"/>
              </w:rPr>
              <w:t xml:space="preserve"> 15 μόρια</w:t>
            </w:r>
          </w:p>
          <w:p w14:paraId="49B37EAE"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bCs/>
                <w:color w:val="000000" w:themeColor="text1"/>
                <w:sz w:val="20"/>
                <w:szCs w:val="20"/>
              </w:rPr>
              <w:t>Μεταπτυχιακό Δίπλωμα Ειδίκευσης:</w:t>
            </w:r>
            <w:r w:rsidRPr="005415D1">
              <w:rPr>
                <w:rFonts w:ascii="Calibri" w:hAnsi="Calibri" w:cs="Calibri"/>
                <w:b/>
                <w:color w:val="000000" w:themeColor="text1"/>
                <w:sz w:val="20"/>
                <w:szCs w:val="20"/>
              </w:rPr>
              <w:t xml:space="preserve"> 5 μόρια</w:t>
            </w:r>
          </w:p>
        </w:tc>
      </w:tr>
      <w:tr w:rsidR="005415D1" w:rsidRPr="005415D1" w14:paraId="4388FD3E" w14:textId="77777777" w:rsidTr="008D74F5">
        <w:tc>
          <w:tcPr>
            <w:tcW w:w="565" w:type="dxa"/>
            <w:vAlign w:val="center"/>
          </w:tcPr>
          <w:p w14:paraId="21A87EAB"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color w:val="000000" w:themeColor="text1"/>
                <w:sz w:val="20"/>
                <w:szCs w:val="20"/>
              </w:rPr>
              <w:t>5</w:t>
            </w:r>
          </w:p>
        </w:tc>
        <w:tc>
          <w:tcPr>
            <w:tcW w:w="2696" w:type="dxa"/>
            <w:vAlign w:val="center"/>
          </w:tcPr>
          <w:p w14:paraId="5810195F"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color w:val="000000" w:themeColor="text1"/>
                <w:sz w:val="20"/>
                <w:szCs w:val="20"/>
              </w:rPr>
              <w:t>Ερευνητική ή επαγγελματική δραστηριότητα σχετική με το αντικείμενο του Π.Μ.Σ.</w:t>
            </w:r>
          </w:p>
        </w:tc>
        <w:tc>
          <w:tcPr>
            <w:tcW w:w="875" w:type="dxa"/>
            <w:vAlign w:val="center"/>
          </w:tcPr>
          <w:p w14:paraId="7CAA34A3"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color w:val="000000" w:themeColor="text1"/>
                <w:sz w:val="20"/>
                <w:szCs w:val="20"/>
                <w:lang w:val="en-US"/>
              </w:rPr>
              <w:t>10</w:t>
            </w:r>
            <w:r w:rsidRPr="005415D1">
              <w:rPr>
                <w:rFonts w:ascii="Calibri" w:hAnsi="Calibri" w:cs="Calibri"/>
                <w:color w:val="000000" w:themeColor="text1"/>
                <w:sz w:val="20"/>
                <w:szCs w:val="20"/>
              </w:rPr>
              <w:t>%</w:t>
            </w:r>
          </w:p>
        </w:tc>
        <w:tc>
          <w:tcPr>
            <w:tcW w:w="4937" w:type="dxa"/>
            <w:vAlign w:val="center"/>
          </w:tcPr>
          <w:p w14:paraId="28B25D55"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color w:val="000000" w:themeColor="text1"/>
                <w:sz w:val="20"/>
                <w:szCs w:val="20"/>
              </w:rPr>
              <w:t>Ένα (0,1) μόριο για κάθε μήνα</w:t>
            </w:r>
          </w:p>
          <w:p w14:paraId="5DB35321" w14:textId="77777777" w:rsidR="005415D1" w:rsidRPr="005415D1" w:rsidRDefault="005415D1" w:rsidP="00B80362">
            <w:pPr>
              <w:jc w:val="both"/>
              <w:rPr>
                <w:rFonts w:ascii="Calibri" w:hAnsi="Calibri" w:cs="Calibri"/>
                <w:b/>
                <w:bCs/>
                <w:color w:val="000000" w:themeColor="text1"/>
                <w:sz w:val="20"/>
                <w:szCs w:val="20"/>
              </w:rPr>
            </w:pPr>
            <w:r w:rsidRPr="005415D1">
              <w:rPr>
                <w:rFonts w:ascii="Calibri" w:hAnsi="Calibri" w:cs="Calibri"/>
                <w:b/>
                <w:bCs/>
                <w:color w:val="000000" w:themeColor="text1"/>
                <w:sz w:val="20"/>
                <w:szCs w:val="20"/>
              </w:rPr>
              <w:t>Μέγιστο: 10 μόρια</w:t>
            </w:r>
          </w:p>
        </w:tc>
      </w:tr>
      <w:tr w:rsidR="005415D1" w:rsidRPr="005415D1" w14:paraId="75E7546A" w14:textId="77777777" w:rsidTr="008D74F5">
        <w:tc>
          <w:tcPr>
            <w:tcW w:w="565" w:type="dxa"/>
            <w:vAlign w:val="center"/>
          </w:tcPr>
          <w:p w14:paraId="79680EB5"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color w:val="000000" w:themeColor="text1"/>
                <w:sz w:val="20"/>
                <w:szCs w:val="20"/>
              </w:rPr>
              <w:lastRenderedPageBreak/>
              <w:t>6</w:t>
            </w:r>
          </w:p>
        </w:tc>
        <w:tc>
          <w:tcPr>
            <w:tcW w:w="2696" w:type="dxa"/>
            <w:vAlign w:val="center"/>
          </w:tcPr>
          <w:p w14:paraId="28093822"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color w:val="000000" w:themeColor="text1"/>
                <w:sz w:val="20"/>
                <w:szCs w:val="20"/>
              </w:rPr>
              <w:t>Δημοσιεύσεις και συγγραφική δραστηριότητα</w:t>
            </w:r>
          </w:p>
        </w:tc>
        <w:tc>
          <w:tcPr>
            <w:tcW w:w="875" w:type="dxa"/>
            <w:vAlign w:val="center"/>
          </w:tcPr>
          <w:p w14:paraId="04BB25EE"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color w:val="000000" w:themeColor="text1"/>
                <w:sz w:val="20"/>
                <w:szCs w:val="20"/>
                <w:lang w:val="en-US"/>
              </w:rPr>
              <w:t>5</w:t>
            </w:r>
            <w:r w:rsidRPr="005415D1">
              <w:rPr>
                <w:rFonts w:ascii="Calibri" w:hAnsi="Calibri" w:cs="Calibri"/>
                <w:color w:val="000000" w:themeColor="text1"/>
                <w:sz w:val="20"/>
                <w:szCs w:val="20"/>
              </w:rPr>
              <w:t>%</w:t>
            </w:r>
          </w:p>
        </w:tc>
        <w:tc>
          <w:tcPr>
            <w:tcW w:w="4937" w:type="dxa"/>
            <w:vAlign w:val="center"/>
          </w:tcPr>
          <w:p w14:paraId="1AAACA12"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color w:val="000000" w:themeColor="text1"/>
                <w:sz w:val="20"/>
                <w:szCs w:val="20"/>
              </w:rPr>
              <w:t>Ένα (1) μόριο για κάθε δημοσίευση σε επιστημονικό περιοδικό με κριτές και μισό (0,5) μόριο για κάθε ανακοίνωση σε συνέδριο.</w:t>
            </w:r>
          </w:p>
          <w:p w14:paraId="2516C744"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b/>
                <w:color w:val="000000" w:themeColor="text1"/>
                <w:sz w:val="20"/>
                <w:szCs w:val="20"/>
              </w:rPr>
              <w:t xml:space="preserve">Μέγιστο: </w:t>
            </w:r>
            <w:r w:rsidRPr="005415D1">
              <w:rPr>
                <w:rFonts w:ascii="Calibri" w:hAnsi="Calibri" w:cs="Calibri"/>
                <w:b/>
                <w:color w:val="000000" w:themeColor="text1"/>
                <w:sz w:val="20"/>
                <w:szCs w:val="20"/>
                <w:lang w:val="en-US"/>
              </w:rPr>
              <w:t>5</w:t>
            </w:r>
            <w:r w:rsidRPr="005415D1">
              <w:rPr>
                <w:rFonts w:ascii="Calibri" w:hAnsi="Calibri" w:cs="Calibri"/>
                <w:b/>
                <w:color w:val="000000" w:themeColor="text1"/>
                <w:sz w:val="20"/>
                <w:szCs w:val="20"/>
              </w:rPr>
              <w:t xml:space="preserve"> μόρια</w:t>
            </w:r>
          </w:p>
        </w:tc>
      </w:tr>
      <w:tr w:rsidR="005415D1" w:rsidRPr="005415D1" w14:paraId="1C209F4C" w14:textId="77777777" w:rsidTr="008D74F5">
        <w:tc>
          <w:tcPr>
            <w:tcW w:w="565" w:type="dxa"/>
            <w:vAlign w:val="center"/>
          </w:tcPr>
          <w:p w14:paraId="469E691C"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color w:val="000000" w:themeColor="text1"/>
                <w:sz w:val="20"/>
                <w:szCs w:val="20"/>
              </w:rPr>
              <w:t>7</w:t>
            </w:r>
          </w:p>
        </w:tc>
        <w:tc>
          <w:tcPr>
            <w:tcW w:w="2696" w:type="dxa"/>
            <w:vAlign w:val="center"/>
          </w:tcPr>
          <w:p w14:paraId="463321BA"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color w:val="000000" w:themeColor="text1"/>
                <w:sz w:val="20"/>
                <w:szCs w:val="20"/>
              </w:rPr>
              <w:t>Προφορική συνέντευξη</w:t>
            </w:r>
          </w:p>
        </w:tc>
        <w:tc>
          <w:tcPr>
            <w:tcW w:w="875" w:type="dxa"/>
            <w:vAlign w:val="center"/>
          </w:tcPr>
          <w:p w14:paraId="32A1AC25"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color w:val="000000" w:themeColor="text1"/>
                <w:sz w:val="20"/>
                <w:szCs w:val="20"/>
              </w:rPr>
              <w:t>20%</w:t>
            </w:r>
          </w:p>
        </w:tc>
        <w:tc>
          <w:tcPr>
            <w:tcW w:w="4937" w:type="dxa"/>
            <w:vAlign w:val="center"/>
          </w:tcPr>
          <w:p w14:paraId="7F55DD88" w14:textId="77777777" w:rsidR="005415D1" w:rsidRPr="005415D1" w:rsidRDefault="005415D1" w:rsidP="00B80362">
            <w:pPr>
              <w:jc w:val="both"/>
              <w:rPr>
                <w:rFonts w:ascii="Calibri" w:hAnsi="Calibri" w:cs="Calibri"/>
                <w:color w:val="000000" w:themeColor="text1"/>
                <w:sz w:val="20"/>
                <w:szCs w:val="20"/>
              </w:rPr>
            </w:pPr>
            <w:r w:rsidRPr="005415D1">
              <w:rPr>
                <w:rFonts w:ascii="Calibri" w:hAnsi="Calibri" w:cs="Calibri"/>
                <w:b/>
                <w:color w:val="000000" w:themeColor="text1"/>
                <w:sz w:val="20"/>
                <w:szCs w:val="20"/>
              </w:rPr>
              <w:t>Μέγιστο: 20 μονάδες</w:t>
            </w:r>
          </w:p>
        </w:tc>
      </w:tr>
    </w:tbl>
    <w:p w14:paraId="1F4A9DAA" w14:textId="77777777" w:rsidR="00FD6EEB" w:rsidRDefault="005415D1" w:rsidP="00FD6EEB">
      <w:pPr>
        <w:spacing w:before="40" w:after="40" w:line="240" w:lineRule="auto"/>
        <w:jc w:val="both"/>
        <w:rPr>
          <w:rFonts w:ascii="Calibri" w:hAnsi="Calibri" w:cs="Calibri"/>
          <w:color w:val="000000" w:themeColor="text1"/>
        </w:rPr>
      </w:pPr>
      <w:r w:rsidRPr="00597CD1">
        <w:rPr>
          <w:rFonts w:ascii="Calibri" w:hAnsi="Calibri" w:cs="Calibri"/>
          <w:color w:val="000000" w:themeColor="text1"/>
        </w:rPr>
        <w:t>Ο τρόπος αξιολόγησης (</w:t>
      </w:r>
      <w:proofErr w:type="spellStart"/>
      <w:r w:rsidRPr="00597CD1">
        <w:rPr>
          <w:rFonts w:ascii="Calibri" w:hAnsi="Calibri" w:cs="Calibri"/>
          <w:color w:val="000000" w:themeColor="text1"/>
        </w:rPr>
        <w:t>μοριοδότηση</w:t>
      </w:r>
      <w:proofErr w:type="spellEnd"/>
      <w:r w:rsidRPr="00597CD1">
        <w:rPr>
          <w:rFonts w:ascii="Calibri" w:hAnsi="Calibri" w:cs="Calibri"/>
          <w:color w:val="000000" w:themeColor="text1"/>
        </w:rPr>
        <w:t xml:space="preserve">) των ανωτέρω κριτηρίων δύναται να τροποποιούνται με απόφαση της </w:t>
      </w:r>
      <w:r w:rsidR="00EA77C6">
        <w:rPr>
          <w:rFonts w:ascii="Calibri" w:hAnsi="Calibri" w:cs="Calibri"/>
          <w:color w:val="000000" w:themeColor="text1"/>
        </w:rPr>
        <w:t>Συντονιστικής Επιτροπής του Π.Μ.Σ.</w:t>
      </w:r>
      <w:r w:rsidRPr="00597CD1">
        <w:rPr>
          <w:rFonts w:ascii="Calibri" w:hAnsi="Calibri" w:cs="Calibri"/>
          <w:color w:val="000000" w:themeColor="text1"/>
        </w:rPr>
        <w:t xml:space="preserve">, καθορίζεται αναλυτικά στον οικείο </w:t>
      </w:r>
      <w:r w:rsidR="00EA77C6">
        <w:rPr>
          <w:rFonts w:ascii="Calibri" w:hAnsi="Calibri" w:cs="Calibri"/>
          <w:color w:val="000000" w:themeColor="text1"/>
        </w:rPr>
        <w:t xml:space="preserve">Εσωτερικό </w:t>
      </w:r>
      <w:r w:rsidRPr="00597CD1">
        <w:rPr>
          <w:rFonts w:ascii="Calibri" w:hAnsi="Calibri" w:cs="Calibri"/>
          <w:color w:val="000000" w:themeColor="text1"/>
        </w:rPr>
        <w:t>Κανονισμό λειτουργίας του Π.Μ.Σ. και αναφέρεται ρητώς στην προκήρυξη του Π.Μ.Σ..</w:t>
      </w:r>
      <w:bookmarkStart w:id="13" w:name="_Toc154869458"/>
    </w:p>
    <w:p w14:paraId="6DE3E4AC" w14:textId="77777777" w:rsidR="00FD6EEB" w:rsidRDefault="00FD6EEB" w:rsidP="00FD6EEB">
      <w:pPr>
        <w:spacing w:before="40" w:after="40" w:line="240" w:lineRule="auto"/>
        <w:jc w:val="both"/>
        <w:rPr>
          <w:rFonts w:ascii="Calibri" w:hAnsi="Calibri" w:cs="Calibri"/>
          <w:color w:val="000000" w:themeColor="text1"/>
        </w:rPr>
      </w:pPr>
    </w:p>
    <w:p w14:paraId="6CE628DE" w14:textId="0159F7BB" w:rsidR="00DE3D51" w:rsidRPr="00780213" w:rsidRDefault="00B80657" w:rsidP="00AF0BEF">
      <w:pPr>
        <w:rPr>
          <w:b/>
          <w:bCs/>
          <w:sz w:val="24"/>
          <w:szCs w:val="24"/>
        </w:rPr>
      </w:pPr>
      <w:r>
        <w:rPr>
          <w:b/>
          <w:bCs/>
          <w:sz w:val="24"/>
          <w:szCs w:val="24"/>
        </w:rPr>
        <w:t>7</w:t>
      </w:r>
      <w:r w:rsidR="00FD6EEB" w:rsidRPr="00780213">
        <w:rPr>
          <w:b/>
          <w:bCs/>
          <w:sz w:val="24"/>
          <w:szCs w:val="24"/>
        </w:rPr>
        <w:t xml:space="preserve">.4 </w:t>
      </w:r>
      <w:r w:rsidR="006C4333" w:rsidRPr="00780213">
        <w:rPr>
          <w:b/>
          <w:bCs/>
          <w:sz w:val="24"/>
          <w:szCs w:val="24"/>
        </w:rPr>
        <w:t>Διαδικασία επιλογής</w:t>
      </w:r>
      <w:bookmarkEnd w:id="13"/>
    </w:p>
    <w:p w14:paraId="287EC573" w14:textId="77777777" w:rsidR="002C35BE" w:rsidRPr="00597CD1" w:rsidRDefault="002C35BE" w:rsidP="00EA77C6">
      <w:pPr>
        <w:spacing w:before="40" w:after="40" w:line="240" w:lineRule="auto"/>
        <w:ind w:firstLine="720"/>
        <w:jc w:val="both"/>
        <w:rPr>
          <w:rFonts w:ascii="Calibri" w:hAnsi="Calibri" w:cs="Calibri"/>
          <w:color w:val="000000" w:themeColor="text1"/>
        </w:rPr>
      </w:pPr>
      <w:r w:rsidRPr="00597CD1">
        <w:rPr>
          <w:rFonts w:ascii="Calibri" w:hAnsi="Calibri" w:cs="Calibri"/>
          <w:color w:val="000000" w:themeColor="text1"/>
        </w:rPr>
        <w:t>Οι φάκελοι υποψηφιότητας των ενδιαφερομένων, οι οποίοι περιλαμβάνουν τις αιτήσεις και τα σχετιζόμενα δικαιολογητικά, υποβάλλονται εντός των προθεσμιών που ορίζονται στην αντίστοιχη προκήρυξη.</w:t>
      </w:r>
    </w:p>
    <w:p w14:paraId="22699130" w14:textId="77777777" w:rsidR="002C35BE" w:rsidRPr="00597CD1" w:rsidRDefault="002C35BE" w:rsidP="00B80362">
      <w:pPr>
        <w:spacing w:before="40" w:after="40" w:line="240" w:lineRule="auto"/>
        <w:jc w:val="both"/>
        <w:rPr>
          <w:rFonts w:ascii="Calibri" w:hAnsi="Calibri" w:cs="Calibri"/>
          <w:color w:val="000000" w:themeColor="text1"/>
        </w:rPr>
      </w:pPr>
      <w:r w:rsidRPr="00597CD1">
        <w:rPr>
          <w:rFonts w:ascii="Calibri" w:hAnsi="Calibri" w:cs="Calibri"/>
          <w:color w:val="000000" w:themeColor="text1"/>
        </w:rPr>
        <w:t>Η διαδικασία επιλογής έχει ως εξής:</w:t>
      </w:r>
    </w:p>
    <w:p w14:paraId="46F3B20F" w14:textId="77777777" w:rsidR="002C35BE" w:rsidRPr="00597CD1" w:rsidRDefault="002C35BE" w:rsidP="00B80362">
      <w:pPr>
        <w:numPr>
          <w:ilvl w:val="0"/>
          <w:numId w:val="24"/>
        </w:numPr>
        <w:spacing w:before="40" w:after="40" w:line="240" w:lineRule="auto"/>
        <w:ind w:left="567"/>
        <w:jc w:val="both"/>
        <w:rPr>
          <w:rFonts w:ascii="Calibri" w:hAnsi="Calibri" w:cs="Calibri"/>
          <w:color w:val="000000" w:themeColor="text1"/>
        </w:rPr>
      </w:pPr>
      <w:r w:rsidRPr="00597CD1">
        <w:rPr>
          <w:rFonts w:ascii="Calibri" w:hAnsi="Calibri" w:cs="Calibri"/>
          <w:color w:val="000000" w:themeColor="text1"/>
        </w:rPr>
        <w:t>Η γραμματεία του Π.Μ.Σ. καταρτίζει αρχικά έναν πλήρη κατάλογο όσων έχουν υποβάλει αίτηση υποψηφιότητας.</w:t>
      </w:r>
    </w:p>
    <w:p w14:paraId="0E02B834" w14:textId="4B82AD5B" w:rsidR="002C35BE" w:rsidRPr="00597CD1" w:rsidRDefault="002C35BE" w:rsidP="00B80362">
      <w:pPr>
        <w:numPr>
          <w:ilvl w:val="0"/>
          <w:numId w:val="24"/>
        </w:numPr>
        <w:spacing w:before="40" w:after="40" w:line="240" w:lineRule="auto"/>
        <w:ind w:left="567"/>
        <w:jc w:val="both"/>
        <w:rPr>
          <w:rFonts w:ascii="Calibri" w:hAnsi="Calibri" w:cs="Calibri"/>
          <w:color w:val="000000" w:themeColor="text1"/>
        </w:rPr>
      </w:pPr>
      <w:r w:rsidRPr="00597CD1">
        <w:rPr>
          <w:rFonts w:ascii="Calibri" w:hAnsi="Calibri" w:cs="Calibri"/>
          <w:color w:val="000000" w:themeColor="text1"/>
        </w:rPr>
        <w:t xml:space="preserve">Η Επιτροπή Αξιολόγησης και Επιλογής Υποψηφίων Μεταπτυχιακών Φοιτητών: </w:t>
      </w:r>
    </w:p>
    <w:p w14:paraId="196152B3" w14:textId="77777777" w:rsidR="002C35BE" w:rsidRPr="00597CD1" w:rsidRDefault="002C35BE" w:rsidP="00B80362">
      <w:pPr>
        <w:numPr>
          <w:ilvl w:val="0"/>
          <w:numId w:val="26"/>
        </w:numPr>
        <w:spacing w:before="40" w:after="40" w:line="240" w:lineRule="auto"/>
        <w:ind w:left="1134"/>
        <w:jc w:val="both"/>
        <w:rPr>
          <w:rFonts w:ascii="Calibri" w:hAnsi="Calibri" w:cs="Calibri"/>
          <w:color w:val="000000" w:themeColor="text1"/>
        </w:rPr>
      </w:pPr>
      <w:r w:rsidRPr="00597CD1">
        <w:rPr>
          <w:rFonts w:ascii="Calibri" w:hAnsi="Calibri" w:cs="Calibri"/>
          <w:color w:val="000000" w:themeColor="text1"/>
        </w:rPr>
        <w:t>Απορρίπτει τους υποψηφίους που δεν έχουν υποβάλει πλήρη φάκελο ή που δεν πληρούν τα κριτήρια επιλογής.</w:t>
      </w:r>
    </w:p>
    <w:p w14:paraId="45AE4C28" w14:textId="77777777" w:rsidR="002C35BE" w:rsidRPr="00597CD1" w:rsidRDefault="002C35BE" w:rsidP="00B80362">
      <w:pPr>
        <w:numPr>
          <w:ilvl w:val="0"/>
          <w:numId w:val="26"/>
        </w:numPr>
        <w:spacing w:before="40" w:after="40" w:line="240" w:lineRule="auto"/>
        <w:ind w:left="1134"/>
        <w:jc w:val="both"/>
        <w:rPr>
          <w:rFonts w:ascii="Calibri" w:hAnsi="Calibri" w:cs="Calibri"/>
          <w:color w:val="000000" w:themeColor="text1"/>
        </w:rPr>
      </w:pPr>
      <w:r w:rsidRPr="00597CD1">
        <w:rPr>
          <w:rFonts w:ascii="Calibri" w:hAnsi="Calibri" w:cs="Calibri"/>
          <w:color w:val="000000" w:themeColor="text1"/>
        </w:rPr>
        <w:t>Καλεί σε συνέντευξη τους υποψηφίους.</w:t>
      </w:r>
    </w:p>
    <w:p w14:paraId="4AAC7E09" w14:textId="77777777" w:rsidR="002C35BE" w:rsidRPr="00597CD1" w:rsidRDefault="002C35BE" w:rsidP="00B80362">
      <w:pPr>
        <w:numPr>
          <w:ilvl w:val="0"/>
          <w:numId w:val="26"/>
        </w:numPr>
        <w:spacing w:before="40" w:after="40" w:line="240" w:lineRule="auto"/>
        <w:ind w:left="1134"/>
        <w:jc w:val="both"/>
        <w:rPr>
          <w:rFonts w:ascii="Calibri" w:hAnsi="Calibri" w:cs="Calibri"/>
          <w:color w:val="000000" w:themeColor="text1"/>
        </w:rPr>
      </w:pPr>
      <w:r w:rsidRPr="00597CD1">
        <w:rPr>
          <w:rFonts w:ascii="Calibri" w:hAnsi="Calibri" w:cs="Calibri"/>
          <w:color w:val="000000" w:themeColor="text1"/>
        </w:rPr>
        <w:t xml:space="preserve">Ιεραρχεί βαθμολογικά τους υποψηφίους και καταρτίζει προσωρινό πίνακα επιτυχόντων, επιλαχόντων και απορριπτέων υποψηφίων, που αναρτάται στην ιστοσελίδα του Π.Μ.Σ. </w:t>
      </w:r>
    </w:p>
    <w:p w14:paraId="566C0180" w14:textId="77777777" w:rsidR="002C35BE" w:rsidRPr="00597CD1" w:rsidRDefault="002C35BE" w:rsidP="00B80362">
      <w:pPr>
        <w:pStyle w:val="a3"/>
        <w:numPr>
          <w:ilvl w:val="0"/>
          <w:numId w:val="25"/>
        </w:numPr>
        <w:spacing w:before="40" w:after="40" w:line="240" w:lineRule="auto"/>
        <w:contextualSpacing w:val="0"/>
        <w:jc w:val="both"/>
        <w:rPr>
          <w:rFonts w:ascii="Calibri" w:hAnsi="Calibri" w:cs="Calibri"/>
          <w:color w:val="000000" w:themeColor="text1"/>
        </w:rPr>
      </w:pPr>
      <w:r w:rsidRPr="00597CD1">
        <w:rPr>
          <w:rFonts w:ascii="Calibri" w:hAnsi="Calibri" w:cs="Calibri"/>
          <w:color w:val="000000" w:themeColor="text1"/>
        </w:rPr>
        <w:t>Οι υποψήφιοι εντός πέντε (5) ημερολογιακών ημερών μπορούν να υποβάλουν ένσταση επί των αποτελεσμάτων. Η ένσταση κατατίθεται αποκλειστικά ηλεκτρονικά στη γραμματεία του Π.Μ.Σ..</w:t>
      </w:r>
    </w:p>
    <w:p w14:paraId="08826A5D" w14:textId="7786C9F0" w:rsidR="002C35BE" w:rsidRPr="00597CD1" w:rsidRDefault="002C35BE" w:rsidP="00B80362">
      <w:pPr>
        <w:pStyle w:val="a3"/>
        <w:numPr>
          <w:ilvl w:val="0"/>
          <w:numId w:val="25"/>
        </w:numPr>
        <w:spacing w:before="40" w:after="40" w:line="240" w:lineRule="auto"/>
        <w:contextualSpacing w:val="0"/>
        <w:jc w:val="both"/>
        <w:rPr>
          <w:rFonts w:ascii="Calibri" w:hAnsi="Calibri" w:cs="Calibri"/>
          <w:color w:val="000000" w:themeColor="text1"/>
        </w:rPr>
      </w:pPr>
      <w:r w:rsidRPr="00597CD1">
        <w:rPr>
          <w:rFonts w:ascii="Calibri" w:hAnsi="Calibri" w:cs="Calibri"/>
          <w:color w:val="000000" w:themeColor="text1"/>
        </w:rPr>
        <w:t xml:space="preserve">Η </w:t>
      </w:r>
      <w:r w:rsidR="00EA77C6">
        <w:rPr>
          <w:rFonts w:ascii="Calibri" w:hAnsi="Calibri" w:cs="Calibri"/>
          <w:color w:val="000000" w:themeColor="text1"/>
        </w:rPr>
        <w:t>Συντονιστική Επιτροπή του Π.Μ.Σ.</w:t>
      </w:r>
      <w:r w:rsidRPr="00597CD1">
        <w:rPr>
          <w:rFonts w:ascii="Calibri" w:hAnsi="Calibri" w:cs="Calibri"/>
          <w:color w:val="000000" w:themeColor="text1"/>
        </w:rPr>
        <w:t xml:space="preserve"> εξετάζει τις ενστάσεις και σύμφωνα με όσα προβλέπονται στον </w:t>
      </w:r>
      <w:r w:rsidR="00EA77C6">
        <w:rPr>
          <w:rFonts w:ascii="Calibri" w:hAnsi="Calibri" w:cs="Calibri"/>
          <w:color w:val="000000" w:themeColor="text1"/>
        </w:rPr>
        <w:t xml:space="preserve">Εσωτερικό </w:t>
      </w:r>
      <w:r w:rsidRPr="00597CD1">
        <w:rPr>
          <w:rFonts w:ascii="Calibri" w:hAnsi="Calibri" w:cs="Calibri"/>
          <w:color w:val="000000" w:themeColor="text1"/>
        </w:rPr>
        <w:t>Κανονισμό λειτουργίας του Π.Μ.Σ καταρτίζει τον τελικό πίνακα επιλογής, που περιλαμβάνει τους εισακτέους, τους επιλαχόντες και τους απορριπτέους υποψήφιους. Ο τελικός πίνακας επιλογής και ο κατάλογος απορριπτέων υποψηφίων εγκρίνεται και επικυρώνεται από τη</w:t>
      </w:r>
      <w:r w:rsidR="00EA77C6">
        <w:rPr>
          <w:rFonts w:ascii="Calibri" w:hAnsi="Calibri" w:cs="Calibri"/>
          <w:color w:val="000000" w:themeColor="text1"/>
        </w:rPr>
        <w:t>ν</w:t>
      </w:r>
      <w:r w:rsidRPr="00597CD1">
        <w:rPr>
          <w:rFonts w:ascii="Calibri" w:hAnsi="Calibri" w:cs="Calibri"/>
          <w:color w:val="000000" w:themeColor="text1"/>
        </w:rPr>
        <w:t xml:space="preserve"> </w:t>
      </w:r>
      <w:r w:rsidR="00D26C22" w:rsidRPr="00D26C22">
        <w:rPr>
          <w:rFonts w:eastAsia="Times New Roman" w:cstheme="minorHAnsi"/>
          <w:bCs/>
          <w:color w:val="000000" w:themeColor="text1"/>
        </w:rPr>
        <w:t xml:space="preserve">Επιτροπή Προγράμματος Σπουδών </w:t>
      </w:r>
      <w:r w:rsidRPr="00597CD1">
        <w:rPr>
          <w:rFonts w:ascii="Calibri" w:hAnsi="Calibri" w:cs="Calibri"/>
          <w:color w:val="000000" w:themeColor="text1"/>
        </w:rPr>
        <w:t>και αναρτάται σύμφωνα με τις διατάξεις περί προστασίας των προσωπικών δεδομένων στ</w:t>
      </w:r>
      <w:r w:rsidR="00EA77C6">
        <w:rPr>
          <w:rFonts w:ascii="Calibri" w:hAnsi="Calibri" w:cs="Calibri"/>
          <w:color w:val="000000" w:themeColor="text1"/>
        </w:rPr>
        <w:t>ις</w:t>
      </w:r>
      <w:r w:rsidRPr="00597CD1">
        <w:rPr>
          <w:rFonts w:ascii="Calibri" w:hAnsi="Calibri" w:cs="Calibri"/>
          <w:color w:val="000000" w:themeColor="text1"/>
        </w:rPr>
        <w:t xml:space="preserve"> ιστοσελίδ</w:t>
      </w:r>
      <w:r w:rsidR="00EA77C6">
        <w:rPr>
          <w:rFonts w:ascii="Calibri" w:hAnsi="Calibri" w:cs="Calibri"/>
          <w:color w:val="000000" w:themeColor="text1"/>
        </w:rPr>
        <w:t>ες</w:t>
      </w:r>
      <w:r w:rsidRPr="00597CD1">
        <w:rPr>
          <w:rFonts w:ascii="Calibri" w:hAnsi="Calibri" w:cs="Calibri"/>
          <w:color w:val="000000" w:themeColor="text1"/>
        </w:rPr>
        <w:t xml:space="preserve"> του Π.Μ.Σ. και </w:t>
      </w:r>
      <w:r w:rsidR="00EA77C6">
        <w:rPr>
          <w:rFonts w:ascii="Calibri" w:hAnsi="Calibri" w:cs="Calibri"/>
          <w:color w:val="000000" w:themeColor="text1"/>
        </w:rPr>
        <w:t>των συνεργαζόμενων Τμημάτων</w:t>
      </w:r>
      <w:r w:rsidRPr="00597CD1">
        <w:rPr>
          <w:rFonts w:ascii="Calibri" w:hAnsi="Calibri" w:cs="Calibri"/>
          <w:color w:val="000000" w:themeColor="text1"/>
        </w:rPr>
        <w:t>.</w:t>
      </w:r>
    </w:p>
    <w:p w14:paraId="0E37239E" w14:textId="77777777" w:rsidR="002C35BE" w:rsidRPr="00597CD1" w:rsidRDefault="002C35BE" w:rsidP="00EA77C6">
      <w:pPr>
        <w:spacing w:before="40" w:after="40" w:line="240" w:lineRule="auto"/>
        <w:ind w:firstLine="720"/>
        <w:jc w:val="both"/>
        <w:rPr>
          <w:rFonts w:ascii="Calibri" w:hAnsi="Calibri" w:cs="Calibri"/>
          <w:color w:val="000000" w:themeColor="text1"/>
        </w:rPr>
      </w:pPr>
      <w:r w:rsidRPr="00597CD1">
        <w:rPr>
          <w:rFonts w:ascii="Calibri" w:hAnsi="Calibri" w:cs="Calibri"/>
          <w:color w:val="000000" w:themeColor="text1"/>
        </w:rPr>
        <w:t>Οι ισοβαθμήσαντες με τον τελευταίο επιλεγέντα υποψήφιο γίνονται δεκτοί σε ποσοστό όχι μεγαλύτερο του 10% του ανώτατου αριθμού εισακτέων. Αν υπάρχουν περισσότεροι υποψήφιοι από αυτό το ποσοστό (10%) με τον ίδιο συνολικό αριθμό μορίων, τότε για την κατάρτιση της τελικής κατάταξης λαμβάνεται υπόψη ο βαθμός του διπλώματος ή πτυχίου.</w:t>
      </w:r>
      <w:r w:rsidRPr="00597CD1">
        <w:t xml:space="preserve"> </w:t>
      </w:r>
      <w:r w:rsidRPr="00597CD1">
        <w:rPr>
          <w:rFonts w:ascii="Calibri" w:hAnsi="Calibri" w:cs="Calibri"/>
          <w:color w:val="000000" w:themeColor="text1"/>
        </w:rPr>
        <w:t>Αν και σε αυτή την περίπτωση προκύψει ισοβαθμία, τότε λαμβάνονται υπόψη κατά προτεραιότητα τα εξής κριτήρια επιλογής:</w:t>
      </w:r>
    </w:p>
    <w:p w14:paraId="745E0FDB" w14:textId="77577082" w:rsidR="002C35BE" w:rsidRPr="00713272" w:rsidRDefault="002C35BE" w:rsidP="00B80362">
      <w:pPr>
        <w:pStyle w:val="a3"/>
        <w:numPr>
          <w:ilvl w:val="0"/>
          <w:numId w:val="27"/>
        </w:numPr>
        <w:spacing w:before="40" w:after="40" w:line="240" w:lineRule="auto"/>
        <w:jc w:val="both"/>
        <w:rPr>
          <w:rFonts w:ascii="Calibri" w:hAnsi="Calibri" w:cs="Calibri"/>
          <w:color w:val="000000" w:themeColor="text1"/>
        </w:rPr>
      </w:pPr>
      <w:r w:rsidRPr="00713272">
        <w:rPr>
          <w:rFonts w:ascii="Calibri" w:hAnsi="Calibri" w:cs="Calibri"/>
          <w:color w:val="000000" w:themeColor="text1"/>
        </w:rPr>
        <w:t>Δημοσιεύσεις και συγγραφική δραστηριότητα</w:t>
      </w:r>
    </w:p>
    <w:p w14:paraId="57932BE2" w14:textId="39B1F282" w:rsidR="002C35BE" w:rsidRPr="00713272" w:rsidRDefault="002C35BE" w:rsidP="00B80362">
      <w:pPr>
        <w:pStyle w:val="a3"/>
        <w:numPr>
          <w:ilvl w:val="0"/>
          <w:numId w:val="27"/>
        </w:numPr>
        <w:spacing w:before="40" w:after="40" w:line="240" w:lineRule="auto"/>
        <w:jc w:val="both"/>
        <w:rPr>
          <w:rFonts w:ascii="Calibri" w:hAnsi="Calibri" w:cs="Calibri"/>
          <w:color w:val="000000" w:themeColor="text1"/>
        </w:rPr>
      </w:pPr>
      <w:r w:rsidRPr="00713272">
        <w:rPr>
          <w:rFonts w:ascii="Calibri" w:hAnsi="Calibri" w:cs="Calibri"/>
          <w:color w:val="000000" w:themeColor="text1"/>
        </w:rPr>
        <w:t>Επίδοση στην Πτυχιακή/Διπλωματική Εργασία</w:t>
      </w:r>
    </w:p>
    <w:p w14:paraId="44076986" w14:textId="7174C015" w:rsidR="002C35BE" w:rsidRPr="00713272" w:rsidRDefault="002C35BE" w:rsidP="00B80362">
      <w:pPr>
        <w:pStyle w:val="a3"/>
        <w:numPr>
          <w:ilvl w:val="0"/>
          <w:numId w:val="27"/>
        </w:numPr>
        <w:spacing w:before="40" w:after="40" w:line="240" w:lineRule="auto"/>
        <w:jc w:val="both"/>
        <w:rPr>
          <w:rFonts w:ascii="Calibri" w:hAnsi="Calibri" w:cs="Calibri"/>
          <w:color w:val="000000" w:themeColor="text1"/>
        </w:rPr>
      </w:pPr>
      <w:r w:rsidRPr="00713272">
        <w:rPr>
          <w:rFonts w:ascii="Calibri" w:hAnsi="Calibri" w:cs="Calibri"/>
          <w:color w:val="000000" w:themeColor="text1"/>
        </w:rPr>
        <w:t>Ερευνητική ή επαγγελματική δραστηριότητα σχετική με το αντικείμενο του Π.Μ.Σ.</w:t>
      </w:r>
    </w:p>
    <w:p w14:paraId="6B680D26" w14:textId="0D9A1FA5" w:rsidR="002C35BE" w:rsidRPr="00713272" w:rsidRDefault="002C35BE" w:rsidP="00B80362">
      <w:pPr>
        <w:pStyle w:val="a3"/>
        <w:numPr>
          <w:ilvl w:val="0"/>
          <w:numId w:val="27"/>
        </w:numPr>
        <w:spacing w:before="40" w:after="40" w:line="240" w:lineRule="auto"/>
        <w:jc w:val="both"/>
        <w:rPr>
          <w:rFonts w:ascii="Calibri" w:hAnsi="Calibri" w:cs="Calibri"/>
          <w:color w:val="000000" w:themeColor="text1"/>
        </w:rPr>
      </w:pPr>
      <w:r w:rsidRPr="00713272">
        <w:rPr>
          <w:rFonts w:ascii="Calibri" w:hAnsi="Calibri" w:cs="Calibri"/>
          <w:color w:val="000000" w:themeColor="text1"/>
        </w:rPr>
        <w:t>Μεταπτυχιακός Τίτλος Σπουδών</w:t>
      </w:r>
    </w:p>
    <w:p w14:paraId="11CD51FC" w14:textId="3110274A" w:rsidR="002C35BE" w:rsidRPr="00713272" w:rsidRDefault="002C35BE" w:rsidP="00B80362">
      <w:pPr>
        <w:pStyle w:val="a3"/>
        <w:numPr>
          <w:ilvl w:val="0"/>
          <w:numId w:val="27"/>
        </w:numPr>
        <w:spacing w:before="40" w:after="40" w:line="240" w:lineRule="auto"/>
        <w:jc w:val="both"/>
        <w:rPr>
          <w:rFonts w:ascii="Calibri" w:hAnsi="Calibri" w:cs="Calibri"/>
          <w:color w:val="000000" w:themeColor="text1"/>
        </w:rPr>
      </w:pPr>
      <w:r w:rsidRPr="00713272">
        <w:rPr>
          <w:rFonts w:ascii="Calibri" w:hAnsi="Calibri" w:cs="Calibri"/>
          <w:color w:val="000000" w:themeColor="text1"/>
        </w:rPr>
        <w:t>Πιστοποιημένη γνώση της Αγγλικής γλώσσας</w:t>
      </w:r>
    </w:p>
    <w:p w14:paraId="0CCEE8AC" w14:textId="08EBEDCB" w:rsidR="002C35BE" w:rsidRPr="00713272" w:rsidRDefault="002C35BE" w:rsidP="00B80362">
      <w:pPr>
        <w:pStyle w:val="a3"/>
        <w:numPr>
          <w:ilvl w:val="0"/>
          <w:numId w:val="27"/>
        </w:numPr>
        <w:spacing w:before="40" w:after="40" w:line="240" w:lineRule="auto"/>
        <w:jc w:val="both"/>
        <w:rPr>
          <w:rFonts w:ascii="Calibri" w:hAnsi="Calibri" w:cs="Calibri"/>
          <w:color w:val="000000" w:themeColor="text1"/>
        </w:rPr>
      </w:pPr>
      <w:r w:rsidRPr="00713272">
        <w:rPr>
          <w:rFonts w:ascii="Calibri" w:hAnsi="Calibri" w:cs="Calibri"/>
          <w:color w:val="000000" w:themeColor="text1"/>
        </w:rPr>
        <w:t>Μεταπτυχιακός Τίτλος Σπουδών</w:t>
      </w:r>
    </w:p>
    <w:p w14:paraId="78C0C3D5" w14:textId="77777777" w:rsidR="002C35BE" w:rsidRDefault="002C35BE" w:rsidP="00EA77C6">
      <w:pPr>
        <w:spacing w:before="40" w:after="40" w:line="240" w:lineRule="auto"/>
        <w:ind w:firstLine="720"/>
        <w:jc w:val="both"/>
        <w:rPr>
          <w:rFonts w:ascii="Calibri" w:hAnsi="Calibri" w:cs="Calibri"/>
          <w:color w:val="000000" w:themeColor="text1"/>
        </w:rPr>
      </w:pPr>
      <w:r w:rsidRPr="00597CD1">
        <w:rPr>
          <w:rFonts w:ascii="Calibri" w:hAnsi="Calibri" w:cs="Calibri"/>
          <w:color w:val="000000" w:themeColor="text1"/>
        </w:rPr>
        <w:t>Εάν και πάλι προκύψει ισοβαθμία γίνεται κλήρωση μεταξύ των τελευταίων ισοβαθμούντων ώστε να προκύψουν οι ισοβαθμήσαντες που θα γίνουν δεκτοί στο Π.Μ.Σ. σε ποσοστό 10% του ανώτατου αριθμού εισακτέων.</w:t>
      </w:r>
    </w:p>
    <w:p w14:paraId="302F79F5" w14:textId="22B3F807" w:rsidR="00C236D6" w:rsidRPr="00780213" w:rsidRDefault="00B80657" w:rsidP="00465DEF">
      <w:pPr>
        <w:rPr>
          <w:b/>
          <w:bCs/>
          <w:sz w:val="24"/>
          <w:szCs w:val="24"/>
        </w:rPr>
      </w:pPr>
      <w:bookmarkStart w:id="14" w:name="_Toc154869459"/>
      <w:r>
        <w:rPr>
          <w:b/>
          <w:bCs/>
          <w:sz w:val="24"/>
          <w:szCs w:val="24"/>
        </w:rPr>
        <w:lastRenderedPageBreak/>
        <w:t>7</w:t>
      </w:r>
      <w:r w:rsidR="00465DEF" w:rsidRPr="00780213">
        <w:rPr>
          <w:b/>
          <w:bCs/>
          <w:sz w:val="24"/>
          <w:szCs w:val="24"/>
        </w:rPr>
        <w:t xml:space="preserve">.5 </w:t>
      </w:r>
      <w:r w:rsidR="00237538" w:rsidRPr="00780213">
        <w:rPr>
          <w:b/>
          <w:bCs/>
          <w:sz w:val="24"/>
          <w:szCs w:val="24"/>
        </w:rPr>
        <w:t xml:space="preserve">Επιτροπή Επιλογής Υποψηφίων Μεταπτυχιακών Φοιτητών </w:t>
      </w:r>
      <w:bookmarkEnd w:id="14"/>
    </w:p>
    <w:p w14:paraId="7D0A6517" w14:textId="53360FA8" w:rsidR="00C236D6" w:rsidRDefault="003619E2" w:rsidP="00465DEF">
      <w:pPr>
        <w:spacing w:before="40" w:after="40" w:line="240" w:lineRule="auto"/>
        <w:ind w:firstLine="720"/>
        <w:rPr>
          <w:rFonts w:ascii="Calibri" w:hAnsi="Calibri" w:cs="Calibri"/>
          <w:color w:val="000000" w:themeColor="text1"/>
        </w:rPr>
      </w:pPr>
      <w:r w:rsidRPr="003619E2">
        <w:rPr>
          <w:rFonts w:ascii="Calibri" w:hAnsi="Calibri" w:cs="Calibri"/>
          <w:color w:val="000000" w:themeColor="text1"/>
        </w:rPr>
        <w:t xml:space="preserve">Η Επιτροπή αποτελείται από τουλάχιστον </w:t>
      </w:r>
      <w:r w:rsidR="00056752">
        <w:rPr>
          <w:rFonts w:ascii="Calibri" w:hAnsi="Calibri" w:cs="Calibri"/>
          <w:color w:val="000000" w:themeColor="text1"/>
        </w:rPr>
        <w:t xml:space="preserve">ένα μέλος </w:t>
      </w:r>
      <w:r w:rsidRPr="003619E2">
        <w:rPr>
          <w:rFonts w:ascii="Calibri" w:hAnsi="Calibri" w:cs="Calibri"/>
          <w:color w:val="000000" w:themeColor="text1"/>
        </w:rPr>
        <w:t xml:space="preserve">Δ.Ε.Π. </w:t>
      </w:r>
      <w:r w:rsidR="00056752">
        <w:rPr>
          <w:rFonts w:ascii="Calibri" w:hAnsi="Calibri" w:cs="Calibri"/>
          <w:color w:val="000000" w:themeColor="text1"/>
        </w:rPr>
        <w:t xml:space="preserve">από κάθε ένα από τα συνεργαζόμενα Τμήματα </w:t>
      </w:r>
      <w:r w:rsidRPr="003619E2">
        <w:rPr>
          <w:rFonts w:ascii="Calibri" w:hAnsi="Calibri" w:cs="Calibri"/>
          <w:color w:val="000000" w:themeColor="text1"/>
        </w:rPr>
        <w:t xml:space="preserve">και ορίζεται με απόφαση της </w:t>
      </w:r>
      <w:r w:rsidR="00056752">
        <w:rPr>
          <w:rFonts w:ascii="Calibri" w:hAnsi="Calibri" w:cs="Calibri"/>
          <w:color w:val="000000" w:themeColor="text1"/>
        </w:rPr>
        <w:t>Συντονιστικής Επιτροπής του Π.Μ.Σ.</w:t>
      </w:r>
      <w:r w:rsidRPr="003619E2">
        <w:rPr>
          <w:rFonts w:ascii="Calibri" w:hAnsi="Calibri" w:cs="Calibri"/>
          <w:color w:val="000000" w:themeColor="text1"/>
        </w:rPr>
        <w:t>.</w:t>
      </w:r>
    </w:p>
    <w:p w14:paraId="2A71D411" w14:textId="77777777" w:rsidR="0080039E" w:rsidRPr="0080039E" w:rsidRDefault="0080039E" w:rsidP="0080039E">
      <w:pPr>
        <w:spacing w:before="40" w:after="40" w:line="240" w:lineRule="auto"/>
        <w:rPr>
          <w:rFonts w:ascii="Calibri" w:hAnsi="Calibri" w:cs="Calibri"/>
          <w:color w:val="000000" w:themeColor="text1"/>
        </w:rPr>
      </w:pPr>
      <w:r w:rsidRPr="0080039E">
        <w:rPr>
          <w:rFonts w:ascii="Calibri" w:hAnsi="Calibri" w:cs="Calibri"/>
          <w:color w:val="000000" w:themeColor="text1"/>
        </w:rPr>
        <w:t>Η Επιτροπή είναι υπεύθυνη για:</w:t>
      </w:r>
    </w:p>
    <w:p w14:paraId="774688CC" w14:textId="5AF9163C" w:rsidR="002263CC" w:rsidRPr="00E56863" w:rsidRDefault="0080039E" w:rsidP="00E56863">
      <w:pPr>
        <w:pStyle w:val="a3"/>
        <w:numPr>
          <w:ilvl w:val="0"/>
          <w:numId w:val="31"/>
        </w:numPr>
        <w:spacing w:before="40" w:after="40" w:line="240" w:lineRule="auto"/>
        <w:rPr>
          <w:rFonts w:ascii="Calibri" w:hAnsi="Calibri" w:cs="Calibri"/>
          <w:color w:val="000000" w:themeColor="text1"/>
        </w:rPr>
      </w:pPr>
      <w:r w:rsidRPr="00E56863">
        <w:rPr>
          <w:rFonts w:ascii="Calibri" w:hAnsi="Calibri" w:cs="Calibri"/>
          <w:color w:val="000000" w:themeColor="text1"/>
        </w:rPr>
        <w:t>Αξιολόγηση όλων των υποβληθέντων δικαιολογητικών, σύμφωνα με την κείμενη νομοθεσία και τα ακαδημαϊκά κριτήρια.</w:t>
      </w:r>
    </w:p>
    <w:p w14:paraId="0E17E38C" w14:textId="77777777" w:rsidR="0080039E" w:rsidRPr="00E56863" w:rsidRDefault="0080039E" w:rsidP="00E56863">
      <w:pPr>
        <w:pStyle w:val="a3"/>
        <w:numPr>
          <w:ilvl w:val="0"/>
          <w:numId w:val="31"/>
        </w:numPr>
        <w:spacing w:before="40" w:after="40" w:line="240" w:lineRule="auto"/>
        <w:rPr>
          <w:rFonts w:ascii="Calibri" w:hAnsi="Calibri" w:cs="Calibri"/>
          <w:color w:val="000000" w:themeColor="text1"/>
        </w:rPr>
      </w:pPr>
      <w:r w:rsidRPr="00E56863">
        <w:rPr>
          <w:rFonts w:ascii="Calibri" w:hAnsi="Calibri" w:cs="Calibri"/>
          <w:color w:val="000000" w:themeColor="text1"/>
        </w:rPr>
        <w:t>Έλεγχο της γλωσσικής επάρκειας.</w:t>
      </w:r>
    </w:p>
    <w:p w14:paraId="1F03479C" w14:textId="75E41FD8" w:rsidR="002263CC" w:rsidRPr="00E56863" w:rsidRDefault="0080039E" w:rsidP="00E56863">
      <w:pPr>
        <w:pStyle w:val="a3"/>
        <w:numPr>
          <w:ilvl w:val="0"/>
          <w:numId w:val="31"/>
        </w:numPr>
        <w:spacing w:before="40" w:after="40" w:line="240" w:lineRule="auto"/>
        <w:jc w:val="both"/>
        <w:rPr>
          <w:rFonts w:ascii="Calibri" w:hAnsi="Calibri" w:cs="Calibri"/>
          <w:color w:val="000000" w:themeColor="text1"/>
        </w:rPr>
      </w:pPr>
      <w:r w:rsidRPr="00E56863">
        <w:rPr>
          <w:rFonts w:ascii="Calibri" w:hAnsi="Calibri" w:cs="Calibri"/>
          <w:color w:val="000000" w:themeColor="text1"/>
        </w:rPr>
        <w:t>Διενέργεια προσωπικών συνεντεύξεων, όπου αυτό προβλέπεται.</w:t>
      </w:r>
    </w:p>
    <w:p w14:paraId="12906A21" w14:textId="5F108F3F" w:rsidR="00316E74" w:rsidRPr="00D26C22" w:rsidRDefault="00E56863" w:rsidP="00316E74">
      <w:pPr>
        <w:spacing w:before="40" w:after="40" w:line="240" w:lineRule="auto"/>
        <w:ind w:firstLine="573"/>
        <w:rPr>
          <w:rFonts w:ascii="Calibri" w:hAnsi="Calibri" w:cs="Calibri"/>
          <w:color w:val="000000" w:themeColor="text1"/>
          <w:sz w:val="20"/>
          <w:szCs w:val="20"/>
        </w:rPr>
      </w:pPr>
      <w:r w:rsidRPr="00E56863">
        <w:rPr>
          <w:rFonts w:ascii="Calibri" w:hAnsi="Calibri" w:cs="Calibri"/>
          <w:color w:val="000000" w:themeColor="text1"/>
        </w:rPr>
        <w:t>Η τελική κατάταξη των Υποψηφίων με βάση τη λίστα κριτηρίων του</w:t>
      </w:r>
      <w:r>
        <w:rPr>
          <w:rFonts w:ascii="Calibri" w:hAnsi="Calibri" w:cs="Calibri"/>
          <w:color w:val="000000" w:themeColor="text1"/>
        </w:rPr>
        <w:t xml:space="preserve"> </w:t>
      </w:r>
      <w:r w:rsidRPr="00E56863">
        <w:rPr>
          <w:rFonts w:ascii="Calibri" w:hAnsi="Calibri" w:cs="Calibri"/>
          <w:color w:val="000000" w:themeColor="text1"/>
        </w:rPr>
        <w:t>προγράμματος και η πρόταση επιλογής Υποψηφίων με βάση την κατάταξη</w:t>
      </w:r>
      <w:r>
        <w:rPr>
          <w:rFonts w:ascii="Calibri" w:hAnsi="Calibri" w:cs="Calibri"/>
          <w:color w:val="000000" w:themeColor="text1"/>
        </w:rPr>
        <w:t xml:space="preserve"> </w:t>
      </w:r>
      <w:r w:rsidRPr="00E56863">
        <w:rPr>
          <w:rFonts w:ascii="Calibri" w:hAnsi="Calibri" w:cs="Calibri"/>
          <w:color w:val="000000" w:themeColor="text1"/>
        </w:rPr>
        <w:t xml:space="preserve">αυτή, υποβάλλονται </w:t>
      </w:r>
      <w:r w:rsidR="00056752" w:rsidRPr="00E56863">
        <w:rPr>
          <w:rFonts w:ascii="Calibri" w:hAnsi="Calibri" w:cs="Calibri"/>
          <w:color w:val="000000" w:themeColor="text1"/>
        </w:rPr>
        <w:t xml:space="preserve">προς επικύρωση </w:t>
      </w:r>
      <w:r w:rsidR="00056752">
        <w:rPr>
          <w:rFonts w:ascii="Calibri" w:hAnsi="Calibri" w:cs="Calibri"/>
          <w:color w:val="000000" w:themeColor="text1"/>
        </w:rPr>
        <w:t>από τη Συντονιστική Επιτροπή του Π.Μ.Σ</w:t>
      </w:r>
      <w:r w:rsidR="00056752" w:rsidRPr="00E56863">
        <w:rPr>
          <w:rFonts w:ascii="Calibri" w:hAnsi="Calibri" w:cs="Calibri"/>
          <w:color w:val="000000" w:themeColor="text1"/>
        </w:rPr>
        <w:t xml:space="preserve"> </w:t>
      </w:r>
      <w:r w:rsidRPr="00E56863">
        <w:rPr>
          <w:rFonts w:ascii="Calibri" w:hAnsi="Calibri" w:cs="Calibri"/>
          <w:color w:val="000000" w:themeColor="text1"/>
        </w:rPr>
        <w:t>στη</w:t>
      </w:r>
      <w:r w:rsidR="00D26C22">
        <w:rPr>
          <w:rFonts w:ascii="Calibri" w:hAnsi="Calibri" w:cs="Calibri"/>
          <w:color w:val="000000" w:themeColor="text1"/>
        </w:rPr>
        <w:t>ν</w:t>
      </w:r>
      <w:r w:rsidRPr="00E56863">
        <w:rPr>
          <w:rFonts w:ascii="Calibri" w:hAnsi="Calibri" w:cs="Calibri"/>
          <w:color w:val="000000" w:themeColor="text1"/>
        </w:rPr>
        <w:t xml:space="preserve"> </w:t>
      </w:r>
      <w:r w:rsidR="00D26C22" w:rsidRPr="00D26C22">
        <w:rPr>
          <w:rFonts w:eastAsia="Times New Roman" w:cstheme="minorHAnsi"/>
          <w:bCs/>
          <w:color w:val="000000" w:themeColor="text1"/>
        </w:rPr>
        <w:t>Επιτροπή Προγράμματος Σπουδών</w:t>
      </w:r>
      <w:r w:rsidRPr="00D26C22">
        <w:rPr>
          <w:rFonts w:ascii="Calibri" w:hAnsi="Calibri" w:cs="Calibri"/>
          <w:color w:val="000000" w:themeColor="text1"/>
          <w:sz w:val="20"/>
          <w:szCs w:val="20"/>
        </w:rPr>
        <w:t>.</w:t>
      </w:r>
      <w:bookmarkStart w:id="15" w:name="_Toc154869460"/>
    </w:p>
    <w:p w14:paraId="2991595A" w14:textId="77777777" w:rsidR="00316E74" w:rsidRDefault="00316E74" w:rsidP="00316E74">
      <w:pPr>
        <w:spacing w:before="40" w:after="40" w:line="240" w:lineRule="auto"/>
        <w:rPr>
          <w:rFonts w:ascii="Calibri" w:hAnsi="Calibri" w:cs="Calibri"/>
          <w:color w:val="000000" w:themeColor="text1"/>
        </w:rPr>
      </w:pPr>
    </w:p>
    <w:p w14:paraId="1DA2D2EA" w14:textId="1EF7C93B" w:rsidR="00FC6CBF" w:rsidRPr="00780213" w:rsidRDefault="00B80657" w:rsidP="00465DEF">
      <w:pPr>
        <w:rPr>
          <w:b/>
          <w:bCs/>
          <w:sz w:val="24"/>
          <w:szCs w:val="24"/>
        </w:rPr>
      </w:pPr>
      <w:r>
        <w:rPr>
          <w:b/>
          <w:bCs/>
          <w:sz w:val="24"/>
          <w:szCs w:val="24"/>
        </w:rPr>
        <w:t>7</w:t>
      </w:r>
      <w:r w:rsidR="00465DEF" w:rsidRPr="00780213">
        <w:rPr>
          <w:b/>
          <w:bCs/>
          <w:sz w:val="24"/>
          <w:szCs w:val="24"/>
        </w:rPr>
        <w:t xml:space="preserve">.6 </w:t>
      </w:r>
      <w:r w:rsidR="00FC6CBF" w:rsidRPr="00780213">
        <w:rPr>
          <w:b/>
          <w:bCs/>
          <w:sz w:val="24"/>
          <w:szCs w:val="24"/>
        </w:rPr>
        <w:t>Αριθμός Εισακτέων</w:t>
      </w:r>
      <w:bookmarkEnd w:id="15"/>
    </w:p>
    <w:p w14:paraId="1AB1A91F" w14:textId="075BB7E3" w:rsidR="00316E74" w:rsidRDefault="009E23D6" w:rsidP="00316E74">
      <w:pPr>
        <w:spacing w:before="40" w:after="40" w:line="240" w:lineRule="auto"/>
        <w:ind w:firstLine="360"/>
        <w:jc w:val="both"/>
        <w:rPr>
          <w:rFonts w:ascii="Calibri" w:hAnsi="Calibri" w:cs="Calibri"/>
          <w:color w:val="000000" w:themeColor="text1"/>
        </w:rPr>
      </w:pPr>
      <w:r w:rsidRPr="00B54424">
        <w:rPr>
          <w:rFonts w:ascii="Calibri" w:hAnsi="Calibri" w:cs="Calibri"/>
          <w:color w:val="000000" w:themeColor="text1"/>
        </w:rPr>
        <w:t xml:space="preserve">Ο αριθμός εισακτέων στο Π.Μ.Σ. ορίζεται κατά κατώτατο όριο σε </w:t>
      </w:r>
      <w:r w:rsidR="00B54424" w:rsidRPr="00B54424">
        <w:rPr>
          <w:rFonts w:ascii="Calibri" w:hAnsi="Calibri" w:cs="Calibri"/>
          <w:color w:val="000000" w:themeColor="text1"/>
        </w:rPr>
        <w:t>δεκαπέντε</w:t>
      </w:r>
      <w:r w:rsidRPr="00B54424">
        <w:rPr>
          <w:rFonts w:ascii="Calibri" w:hAnsi="Calibri" w:cs="Calibri"/>
          <w:color w:val="000000" w:themeColor="text1"/>
        </w:rPr>
        <w:t xml:space="preserve"> (</w:t>
      </w:r>
      <w:r w:rsidR="00B54424" w:rsidRPr="00B54424">
        <w:rPr>
          <w:rFonts w:ascii="Calibri" w:hAnsi="Calibri" w:cs="Calibri"/>
          <w:color w:val="000000" w:themeColor="text1"/>
        </w:rPr>
        <w:t>15</w:t>
      </w:r>
      <w:r w:rsidRPr="00B54424">
        <w:rPr>
          <w:rFonts w:ascii="Calibri" w:hAnsi="Calibri" w:cs="Calibri"/>
          <w:color w:val="000000" w:themeColor="text1"/>
        </w:rPr>
        <w:t xml:space="preserve">) και  κατ’ ανώτατο όριο σε </w:t>
      </w:r>
      <w:r w:rsidR="00316E74" w:rsidRPr="00B54424">
        <w:rPr>
          <w:rFonts w:ascii="Calibri" w:hAnsi="Calibri" w:cs="Calibri"/>
          <w:color w:val="000000" w:themeColor="text1"/>
        </w:rPr>
        <w:t>πενήντα</w:t>
      </w:r>
      <w:r w:rsidRPr="00B54424">
        <w:rPr>
          <w:rFonts w:ascii="Calibri" w:hAnsi="Calibri" w:cs="Calibri"/>
          <w:color w:val="000000" w:themeColor="text1"/>
        </w:rPr>
        <w:t xml:space="preserve"> (</w:t>
      </w:r>
      <w:r w:rsidR="00316E74" w:rsidRPr="00B54424">
        <w:rPr>
          <w:rFonts w:ascii="Calibri" w:hAnsi="Calibri" w:cs="Calibri"/>
          <w:color w:val="000000" w:themeColor="text1"/>
        </w:rPr>
        <w:t>5</w:t>
      </w:r>
      <w:r w:rsidRPr="00B54424">
        <w:rPr>
          <w:rFonts w:ascii="Calibri" w:hAnsi="Calibri" w:cs="Calibri"/>
          <w:color w:val="000000" w:themeColor="text1"/>
        </w:rPr>
        <w:t xml:space="preserve">0) μεταπτυχιακούς φοιτητές  </w:t>
      </w:r>
      <w:proofErr w:type="spellStart"/>
      <w:r w:rsidRPr="00B54424">
        <w:rPr>
          <w:rFonts w:ascii="Calibri" w:hAnsi="Calibri" w:cs="Calibri"/>
          <w:color w:val="000000" w:themeColor="text1"/>
        </w:rPr>
        <w:t>κατ</w:t>
      </w:r>
      <w:proofErr w:type="spellEnd"/>
      <w:r w:rsidRPr="00B54424">
        <w:rPr>
          <w:rFonts w:ascii="Calibri" w:hAnsi="Calibri" w:cs="Calibri"/>
          <w:color w:val="000000" w:themeColor="text1"/>
        </w:rPr>
        <w:t>΄ έτος.</w:t>
      </w:r>
      <w:r w:rsidR="00092BC3">
        <w:rPr>
          <w:rFonts w:ascii="Calibri" w:hAnsi="Calibri" w:cs="Calibri"/>
          <w:color w:val="000000" w:themeColor="text1"/>
        </w:rPr>
        <w:t xml:space="preserve"> </w:t>
      </w:r>
      <w:r w:rsidR="00092BC3" w:rsidRPr="00092BC3">
        <w:rPr>
          <w:rFonts w:ascii="Calibri" w:hAnsi="Calibri" w:cs="Calibri"/>
          <w:color w:val="000000" w:themeColor="text1"/>
        </w:rPr>
        <w:t xml:space="preserve">Η </w:t>
      </w:r>
      <w:r w:rsidR="00316E74">
        <w:rPr>
          <w:rFonts w:ascii="Calibri" w:hAnsi="Calibri" w:cs="Calibri"/>
          <w:color w:val="000000" w:themeColor="text1"/>
        </w:rPr>
        <w:t>Συντονιστικ</w:t>
      </w:r>
      <w:r w:rsidR="000C7561">
        <w:rPr>
          <w:rFonts w:ascii="Calibri" w:hAnsi="Calibri" w:cs="Calibri"/>
          <w:color w:val="000000" w:themeColor="text1"/>
        </w:rPr>
        <w:t>ή</w:t>
      </w:r>
      <w:r w:rsidR="00316E74">
        <w:rPr>
          <w:rFonts w:ascii="Calibri" w:hAnsi="Calibri" w:cs="Calibri"/>
          <w:color w:val="000000" w:themeColor="text1"/>
        </w:rPr>
        <w:t xml:space="preserve"> Επιτροπή του Π.Μ.Σ.</w:t>
      </w:r>
      <w:r w:rsidR="00092BC3" w:rsidRPr="00092BC3">
        <w:rPr>
          <w:rFonts w:ascii="Calibri" w:hAnsi="Calibri" w:cs="Calibri"/>
          <w:color w:val="000000" w:themeColor="text1"/>
        </w:rPr>
        <w:t xml:space="preserve"> μπορεί με αιτιολογημένη απόφασή της να τροποποιήσει κατά περίπτωση τον αριθμό των εισακτέων</w:t>
      </w:r>
      <w:r w:rsidR="00092BC3">
        <w:rPr>
          <w:rFonts w:ascii="Calibri" w:hAnsi="Calibri" w:cs="Calibri"/>
          <w:color w:val="000000" w:themeColor="text1"/>
        </w:rPr>
        <w:t>.</w:t>
      </w:r>
      <w:bookmarkStart w:id="16" w:name="_Toc154869461"/>
    </w:p>
    <w:p w14:paraId="3C49D07E" w14:textId="77777777" w:rsidR="00316E74" w:rsidRDefault="00316E74" w:rsidP="00316E74">
      <w:pPr>
        <w:spacing w:before="40" w:after="40" w:line="240" w:lineRule="auto"/>
        <w:jc w:val="both"/>
        <w:rPr>
          <w:rFonts w:ascii="Calibri" w:hAnsi="Calibri" w:cs="Calibri"/>
          <w:color w:val="000000" w:themeColor="text1"/>
        </w:rPr>
      </w:pPr>
    </w:p>
    <w:p w14:paraId="1A0FFE73" w14:textId="7F888005" w:rsidR="00DE3D51" w:rsidRPr="00780213" w:rsidRDefault="005A780F" w:rsidP="00780213">
      <w:pPr>
        <w:pStyle w:val="a3"/>
        <w:numPr>
          <w:ilvl w:val="0"/>
          <w:numId w:val="45"/>
        </w:numPr>
        <w:spacing w:before="40" w:after="40" w:line="240" w:lineRule="auto"/>
        <w:rPr>
          <w:rFonts w:ascii="Calibri" w:hAnsi="Calibri" w:cs="Calibri"/>
          <w:b/>
          <w:bCs/>
          <w:sz w:val="26"/>
          <w:szCs w:val="26"/>
        </w:rPr>
      </w:pPr>
      <w:r w:rsidRPr="00780213">
        <w:rPr>
          <w:b/>
          <w:bCs/>
          <w:sz w:val="26"/>
          <w:szCs w:val="26"/>
        </w:rPr>
        <w:t xml:space="preserve">Χρονική διάρκεια σπουδών και απόκτησης του </w:t>
      </w:r>
      <w:r w:rsidR="00D50D3A" w:rsidRPr="00780213">
        <w:rPr>
          <w:b/>
          <w:bCs/>
          <w:sz w:val="26"/>
          <w:szCs w:val="26"/>
        </w:rPr>
        <w:t>Διπλώματος</w:t>
      </w:r>
      <w:r w:rsidR="00D50D3A" w:rsidRPr="00780213">
        <w:rPr>
          <w:rFonts w:ascii="Calibri" w:hAnsi="Calibri" w:cs="Calibri"/>
          <w:b/>
          <w:bCs/>
          <w:sz w:val="26"/>
          <w:szCs w:val="26"/>
        </w:rPr>
        <w:t xml:space="preserve"> </w:t>
      </w:r>
      <w:r w:rsidRPr="00780213">
        <w:rPr>
          <w:rFonts w:ascii="Calibri" w:hAnsi="Calibri" w:cs="Calibri"/>
          <w:b/>
          <w:bCs/>
          <w:sz w:val="26"/>
          <w:szCs w:val="26"/>
        </w:rPr>
        <w:t>Μεταπτυχιακ</w:t>
      </w:r>
      <w:r w:rsidR="00D50D3A" w:rsidRPr="00780213">
        <w:rPr>
          <w:rFonts w:ascii="Calibri" w:hAnsi="Calibri" w:cs="Calibri"/>
          <w:b/>
          <w:bCs/>
          <w:sz w:val="26"/>
          <w:szCs w:val="26"/>
        </w:rPr>
        <w:t>ών</w:t>
      </w:r>
      <w:r w:rsidRPr="00780213">
        <w:rPr>
          <w:rFonts w:ascii="Calibri" w:hAnsi="Calibri" w:cs="Calibri"/>
          <w:b/>
          <w:bCs/>
          <w:sz w:val="26"/>
          <w:szCs w:val="26"/>
        </w:rPr>
        <w:t xml:space="preserve"> </w:t>
      </w:r>
      <w:r w:rsidR="00D50D3A" w:rsidRPr="00780213">
        <w:rPr>
          <w:rFonts w:ascii="Calibri" w:hAnsi="Calibri" w:cs="Calibri"/>
          <w:b/>
          <w:bCs/>
          <w:sz w:val="26"/>
          <w:szCs w:val="26"/>
        </w:rPr>
        <w:t>Σπουδών</w:t>
      </w:r>
      <w:bookmarkEnd w:id="16"/>
    </w:p>
    <w:p w14:paraId="3F1CB681" w14:textId="0AA20869" w:rsidR="00F60C19" w:rsidRPr="00597CD1" w:rsidRDefault="00F60C19" w:rsidP="000C7561">
      <w:pPr>
        <w:spacing w:before="40" w:after="4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Η χρονική διάρκεια φοίτησης στο Π.Μ.Σ. για τη λήψη Διπλώματος Μεταπτυχιακών Σπουδών (Δ.Μ.Σ.) ορίζεται σε </w:t>
      </w:r>
      <w:r w:rsidR="000C7561">
        <w:rPr>
          <w:rFonts w:ascii="Calibri" w:hAnsi="Calibri" w:cs="Calibri"/>
          <w:color w:val="000000" w:themeColor="text1"/>
        </w:rPr>
        <w:t>τέσσερα</w:t>
      </w:r>
      <w:r w:rsidRPr="00597CD1">
        <w:rPr>
          <w:rFonts w:ascii="Calibri" w:hAnsi="Calibri" w:cs="Calibri"/>
          <w:color w:val="000000" w:themeColor="text1"/>
        </w:rPr>
        <w:t xml:space="preserve"> (</w:t>
      </w:r>
      <w:r w:rsidR="000C7561">
        <w:rPr>
          <w:rFonts w:ascii="Calibri" w:hAnsi="Calibri" w:cs="Calibri"/>
          <w:color w:val="000000" w:themeColor="text1"/>
        </w:rPr>
        <w:t>04</w:t>
      </w:r>
      <w:r w:rsidRPr="00597CD1">
        <w:rPr>
          <w:rFonts w:ascii="Calibri" w:hAnsi="Calibri" w:cs="Calibri"/>
          <w:color w:val="000000" w:themeColor="text1"/>
        </w:rPr>
        <w:t>) ακαδημαϊκά εξάμηνα, στα οποία περιλαμβάνεται και ο χρόνος εκπόνησης Διπλωματικής Εργασίας</w:t>
      </w:r>
      <w:r w:rsidR="000C7561">
        <w:rPr>
          <w:rFonts w:ascii="Calibri" w:hAnsi="Calibri" w:cs="Calibri"/>
          <w:color w:val="000000" w:themeColor="text1"/>
        </w:rPr>
        <w:t xml:space="preserve"> </w:t>
      </w:r>
      <w:r w:rsidR="000C7561" w:rsidRPr="00403FF3">
        <w:rPr>
          <w:rFonts w:ascii="Calibri" w:hAnsi="Calibri" w:cs="Calibri"/>
          <w:color w:val="000000" w:themeColor="text1"/>
        </w:rPr>
        <w:t>και Πρακτικής Άσκησης</w:t>
      </w:r>
      <w:r w:rsidRPr="00403FF3">
        <w:rPr>
          <w:rFonts w:ascii="Calibri" w:hAnsi="Calibri" w:cs="Calibri"/>
          <w:color w:val="000000" w:themeColor="text1"/>
        </w:rPr>
        <w:t>.</w:t>
      </w:r>
    </w:p>
    <w:p w14:paraId="4B9241D6" w14:textId="1D010603" w:rsidR="00F60C19" w:rsidRPr="00597CD1" w:rsidRDefault="00F60C19" w:rsidP="000C7561">
      <w:pPr>
        <w:spacing w:before="40" w:after="4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Υπάρχει η δυνατότητα παράτασης, έπειτα από αιτιολογημένη αίτηση του φοιτητή και έγκριση από τη </w:t>
      </w:r>
      <w:r w:rsidR="000C7561">
        <w:rPr>
          <w:rFonts w:ascii="Calibri" w:hAnsi="Calibri" w:cs="Calibri"/>
          <w:color w:val="000000" w:themeColor="text1"/>
        </w:rPr>
        <w:t>Συντονιστική Επιτροπή του Π.Μ.Σ.</w:t>
      </w:r>
      <w:r w:rsidRPr="00597CD1">
        <w:rPr>
          <w:rFonts w:ascii="Calibri" w:hAnsi="Calibri" w:cs="Calibri"/>
          <w:color w:val="000000" w:themeColor="text1"/>
        </w:rPr>
        <w:t>, η οποία δεν υπερβαίνει το ήμισυ της κανονικής διάρκειας φοίτησης του Π.Μ.Σ.. δηλαδή μέχρι δύο (2) εξάμηνα. Το δικαίωμα της παράτασης φοίτησης μπορεί να ασκείται άπαξ ή τμηματικά, για χρονικό διάστημα κατ’ ελάχιστον ενός (1) ακαδημαϊκού εξαμήνου.</w:t>
      </w:r>
      <w:r w:rsidR="000C7561">
        <w:rPr>
          <w:rFonts w:ascii="Calibri" w:hAnsi="Calibri" w:cs="Calibri"/>
          <w:color w:val="000000" w:themeColor="text1"/>
        </w:rPr>
        <w:t xml:space="preserve"> </w:t>
      </w:r>
    </w:p>
    <w:p w14:paraId="44F499D1" w14:textId="77777777" w:rsidR="00F60C19" w:rsidRDefault="00F60C19" w:rsidP="000C7561">
      <w:pPr>
        <w:spacing w:before="40" w:after="40" w:line="240" w:lineRule="auto"/>
        <w:ind w:firstLine="720"/>
        <w:jc w:val="both"/>
        <w:rPr>
          <w:rFonts w:ascii="Calibri" w:hAnsi="Calibri" w:cs="Calibri"/>
          <w:color w:val="000000" w:themeColor="text1"/>
        </w:rPr>
      </w:pPr>
      <w:r w:rsidRPr="00597CD1">
        <w:rPr>
          <w:rFonts w:ascii="Calibri" w:hAnsi="Calibri" w:cs="Calibri"/>
          <w:color w:val="000000" w:themeColor="text1"/>
        </w:rPr>
        <w:t>Ειδικότερα για περιπτώσεις σοβαρών λόγων υγείας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 είναι δυνατή η χορήγηση παράτασης πέραν του ως άνω ορίου.</w:t>
      </w:r>
    </w:p>
    <w:p w14:paraId="30A4A492" w14:textId="77777777" w:rsidR="000C7561" w:rsidRPr="00597CD1" w:rsidRDefault="000C7561" w:rsidP="000C7561">
      <w:pPr>
        <w:spacing w:before="40" w:after="40" w:line="240" w:lineRule="auto"/>
        <w:ind w:firstLine="720"/>
        <w:jc w:val="both"/>
        <w:rPr>
          <w:rFonts w:ascii="Calibri" w:hAnsi="Calibri" w:cs="Calibri"/>
          <w:color w:val="000000" w:themeColor="text1"/>
        </w:rPr>
      </w:pPr>
    </w:p>
    <w:p w14:paraId="33A88C6F" w14:textId="5FE2FC1A" w:rsidR="00356551" w:rsidRPr="005D3492" w:rsidRDefault="00B80657" w:rsidP="005D3492">
      <w:pPr>
        <w:rPr>
          <w:b/>
          <w:bCs/>
          <w:sz w:val="24"/>
          <w:szCs w:val="24"/>
        </w:rPr>
      </w:pPr>
      <w:bookmarkStart w:id="17" w:name="_Toc154869462"/>
      <w:r>
        <w:rPr>
          <w:b/>
          <w:bCs/>
          <w:sz w:val="24"/>
          <w:szCs w:val="24"/>
        </w:rPr>
        <w:t>8</w:t>
      </w:r>
      <w:r w:rsidR="005D3492" w:rsidRPr="005D3492">
        <w:rPr>
          <w:b/>
          <w:bCs/>
          <w:sz w:val="24"/>
          <w:szCs w:val="24"/>
        </w:rPr>
        <w:t xml:space="preserve">.1 </w:t>
      </w:r>
      <w:r w:rsidR="00405429" w:rsidRPr="005D3492">
        <w:rPr>
          <w:b/>
          <w:bCs/>
          <w:sz w:val="24"/>
          <w:szCs w:val="24"/>
        </w:rPr>
        <w:t>Μερική φοίτηση</w:t>
      </w:r>
      <w:bookmarkEnd w:id="17"/>
    </w:p>
    <w:p w14:paraId="74C331FD" w14:textId="77777777" w:rsidR="00567788" w:rsidRPr="00567788" w:rsidRDefault="00567788" w:rsidP="00572B38">
      <w:pPr>
        <w:spacing w:before="40" w:after="40" w:line="240" w:lineRule="auto"/>
        <w:ind w:firstLine="720"/>
        <w:jc w:val="both"/>
        <w:rPr>
          <w:rFonts w:cstheme="minorHAnsi"/>
        </w:rPr>
      </w:pPr>
      <w:r w:rsidRPr="00567788">
        <w:rPr>
          <w:rFonts w:cstheme="minorHAnsi"/>
        </w:rPr>
        <w:t>Για τους εργαζόμενους μεταπτυχιακούς φοιτητές προβλέπεται η δυνατότητα μερικής φοίτησης. Οι φοιτητές αυτής της κατηγορίας θα πρέπει αποδεδειγμένα να εργάζονται τουλάχιστον είκοσι (20) ώρες την εβδομάδα και να προσκομίσουν σχετική σύμβαση εργασίας ή βεβαίωση εργοδότη.</w:t>
      </w:r>
    </w:p>
    <w:p w14:paraId="7F61B96F" w14:textId="67D419CB" w:rsidR="00567788" w:rsidRPr="00567788" w:rsidRDefault="00567788" w:rsidP="00572B38">
      <w:pPr>
        <w:spacing w:before="40" w:after="40" w:line="240" w:lineRule="auto"/>
        <w:ind w:firstLine="720"/>
        <w:jc w:val="both"/>
        <w:rPr>
          <w:rFonts w:cstheme="minorHAnsi"/>
        </w:rPr>
      </w:pPr>
      <w:r w:rsidRPr="00567788">
        <w:rPr>
          <w:rFonts w:cstheme="minorHAnsi"/>
        </w:rPr>
        <w:t xml:space="preserve">Μερική φοίτηση προβλέπεται και για μη εργαζόμενους φοιτητές που αδυνατούν να ανταποκριθούν στις απαιτήσεις της πλήρους φοίτησης. Σχετική απόφαση λαμβάνει η </w:t>
      </w:r>
      <w:r w:rsidR="00572B38">
        <w:rPr>
          <w:rFonts w:ascii="Calibri" w:hAnsi="Calibri" w:cs="Calibri"/>
          <w:color w:val="000000" w:themeColor="text1"/>
        </w:rPr>
        <w:t>Συντονιστική Επιτροπή του Π.Μ.Σ.</w:t>
      </w:r>
      <w:r w:rsidR="00572B38" w:rsidRPr="00092BC3">
        <w:rPr>
          <w:rFonts w:ascii="Calibri" w:hAnsi="Calibri" w:cs="Calibri"/>
          <w:color w:val="000000" w:themeColor="text1"/>
        </w:rPr>
        <w:t xml:space="preserve"> </w:t>
      </w:r>
      <w:r w:rsidRPr="00567788">
        <w:rPr>
          <w:rFonts w:cstheme="minorHAnsi"/>
        </w:rPr>
        <w:t>έπειτα από αίτηση των ενδιαφερομένων για ειδικές περιπτώσεις, όπως ενδεικτικά για λόγους υγείας, οικογενειακούς, λόγοι ανωτέρας βίας κ.ά.</w:t>
      </w:r>
    </w:p>
    <w:p w14:paraId="10380FB1" w14:textId="77777777" w:rsidR="00FD6EEB" w:rsidRDefault="00567788" w:rsidP="00FD6EEB">
      <w:pPr>
        <w:spacing w:before="40" w:after="40" w:line="240" w:lineRule="auto"/>
        <w:ind w:firstLine="720"/>
        <w:jc w:val="both"/>
        <w:rPr>
          <w:rFonts w:cstheme="minorHAnsi"/>
        </w:rPr>
      </w:pPr>
      <w:r w:rsidRPr="00567788">
        <w:rPr>
          <w:rFonts w:cstheme="minorHAnsi"/>
        </w:rPr>
        <w:t>Η διάρκεια μερικής φοίτησης δεν μπορεί να ξεπερνάει το διπλάσιο της κανονικής διάρκειας φοίτησης.</w:t>
      </w:r>
    </w:p>
    <w:p w14:paraId="3420C681" w14:textId="77777777" w:rsidR="00403FF3" w:rsidRDefault="00403FF3" w:rsidP="00FD6EEB">
      <w:pPr>
        <w:spacing w:before="40" w:after="40" w:line="240" w:lineRule="auto"/>
        <w:ind w:firstLine="720"/>
        <w:jc w:val="both"/>
        <w:rPr>
          <w:rFonts w:cstheme="minorHAnsi"/>
        </w:rPr>
      </w:pPr>
    </w:p>
    <w:p w14:paraId="61DA495E" w14:textId="50602372" w:rsidR="00713272" w:rsidRPr="00FD6EEB" w:rsidRDefault="00B80657" w:rsidP="00FD6EEB">
      <w:pPr>
        <w:spacing w:before="40" w:after="40" w:line="240" w:lineRule="auto"/>
        <w:jc w:val="both"/>
        <w:rPr>
          <w:rFonts w:cstheme="minorHAnsi"/>
          <w:b/>
          <w:bCs/>
          <w:sz w:val="24"/>
          <w:szCs w:val="24"/>
        </w:rPr>
      </w:pPr>
      <w:r>
        <w:rPr>
          <w:rFonts w:cstheme="minorHAnsi"/>
          <w:b/>
          <w:bCs/>
          <w:sz w:val="24"/>
          <w:szCs w:val="24"/>
        </w:rPr>
        <w:lastRenderedPageBreak/>
        <w:t>8</w:t>
      </w:r>
      <w:r w:rsidR="00FD6EEB" w:rsidRPr="00FD6EEB">
        <w:rPr>
          <w:rFonts w:cstheme="minorHAnsi"/>
          <w:b/>
          <w:bCs/>
          <w:sz w:val="24"/>
          <w:szCs w:val="24"/>
        </w:rPr>
        <w:t xml:space="preserve">.2 </w:t>
      </w:r>
      <w:r w:rsidR="00713272" w:rsidRPr="00FD6EEB">
        <w:rPr>
          <w:rFonts w:cstheme="minorHAnsi"/>
          <w:b/>
          <w:bCs/>
          <w:sz w:val="24"/>
          <w:szCs w:val="24"/>
        </w:rPr>
        <w:t>Αναστολή φοίτησης</w:t>
      </w:r>
    </w:p>
    <w:p w14:paraId="1389BB72" w14:textId="47F72506" w:rsidR="00356551" w:rsidRDefault="00713272" w:rsidP="00430ACF">
      <w:pPr>
        <w:spacing w:before="40" w:after="40" w:line="240" w:lineRule="auto"/>
        <w:ind w:firstLine="720"/>
        <w:jc w:val="both"/>
        <w:rPr>
          <w:rFonts w:cstheme="minorHAnsi"/>
        </w:rPr>
      </w:pPr>
      <w:r w:rsidRPr="00713272">
        <w:rPr>
          <w:rFonts w:cstheme="minorHAnsi"/>
        </w:rPr>
        <w:t>Ο μεταπτυχιακός φοιτητής με αίτησή του μπορεί να ζητήσει αιτιολογημένα αναστολή φοίτησης η οποία δεν μπορεί να υπερβαίνει τα δύο εξάμηνα. Τα εξάμηνα αναστολής της φοιτητικής ιδιότητας δεν προσμετρώνται στην προβλεπόμενη ανώτατη διάρκεια κανονικής φοίτησης.</w:t>
      </w:r>
    </w:p>
    <w:p w14:paraId="1A60CAAA" w14:textId="77777777" w:rsidR="00B80657" w:rsidRDefault="00B80657" w:rsidP="00430ACF">
      <w:pPr>
        <w:spacing w:before="40" w:after="40" w:line="240" w:lineRule="auto"/>
        <w:ind w:firstLine="720"/>
        <w:jc w:val="both"/>
        <w:rPr>
          <w:rFonts w:cstheme="minorHAnsi"/>
        </w:rPr>
      </w:pPr>
    </w:p>
    <w:p w14:paraId="0AB0B122" w14:textId="59E3271B" w:rsidR="004330D9" w:rsidRPr="00B80657" w:rsidRDefault="004330D9" w:rsidP="00B80657">
      <w:pPr>
        <w:pStyle w:val="a3"/>
        <w:numPr>
          <w:ilvl w:val="1"/>
          <w:numId w:val="53"/>
        </w:numPr>
        <w:spacing w:before="80" w:after="40" w:line="240" w:lineRule="auto"/>
        <w:jc w:val="both"/>
        <w:rPr>
          <w:rFonts w:cstheme="minorHAnsi"/>
          <w:b/>
          <w:bCs/>
          <w:sz w:val="24"/>
          <w:szCs w:val="24"/>
        </w:rPr>
      </w:pPr>
      <w:r w:rsidRPr="00B80657">
        <w:rPr>
          <w:rFonts w:cstheme="minorHAnsi"/>
          <w:b/>
          <w:bCs/>
          <w:sz w:val="24"/>
          <w:szCs w:val="24"/>
        </w:rPr>
        <w:t>Εξεταστικές περίοδοι (χρόνος διενέργειας και διάρκεια εξεταστικών περιόδων)</w:t>
      </w:r>
    </w:p>
    <w:p w14:paraId="1424DBDA" w14:textId="0B7D415F" w:rsidR="00327CCB" w:rsidRPr="00327CCB" w:rsidRDefault="00327CCB" w:rsidP="00FD6EEB">
      <w:pPr>
        <w:spacing w:before="40" w:after="40" w:line="240" w:lineRule="auto"/>
        <w:ind w:firstLine="720"/>
        <w:jc w:val="both"/>
        <w:rPr>
          <w:rFonts w:cstheme="minorHAnsi"/>
        </w:rPr>
      </w:pPr>
      <w:r w:rsidRPr="00327CCB">
        <w:rPr>
          <w:rFonts w:cstheme="minorHAnsi"/>
        </w:rPr>
        <w:t xml:space="preserve">Οι εξεταστικές περίοδοι είναι χειμερινού, εαρινού εξαμήνου καθώς και η επαναληπτική εξεταστική περίοδος του Σεπτεμβρίου και ταυτίζονται με τις εξεταστικές περιόδους των προπτυχιακών προγραμμάτων σπουδών, όπως αυτές ορίζονται κάθε φορά στο Ακαδημαϊκό Ημερολόγιο του </w:t>
      </w:r>
      <w:r w:rsidR="00FD6EEB">
        <w:rPr>
          <w:rFonts w:cstheme="minorHAnsi"/>
        </w:rPr>
        <w:t xml:space="preserve">κάθε </w:t>
      </w:r>
      <w:r w:rsidRPr="00327CCB">
        <w:rPr>
          <w:rFonts w:cstheme="minorHAnsi"/>
        </w:rPr>
        <w:t>Ιδρύματος.</w:t>
      </w:r>
    </w:p>
    <w:p w14:paraId="408CAB5B" w14:textId="77777777" w:rsidR="00FD6EEB" w:rsidRDefault="00327CCB" w:rsidP="00FD6EEB">
      <w:pPr>
        <w:spacing w:before="40" w:after="40" w:line="240" w:lineRule="auto"/>
        <w:ind w:firstLine="720"/>
        <w:jc w:val="both"/>
        <w:rPr>
          <w:rFonts w:cstheme="minorHAnsi"/>
        </w:rPr>
      </w:pPr>
      <w:r w:rsidRPr="00327CCB">
        <w:rPr>
          <w:rFonts w:cstheme="minorHAnsi"/>
        </w:rPr>
        <w:t>Ο φοιτητής έχει δικαίωμα να συμμετέχει στην εξέταση του μαθήματος σε κάθε εξεταστική περίοδο που εξετάζεται το μάθημα μέχρι να συμπληρώσει την μέγιστη διάρκεια σπουδών.</w:t>
      </w:r>
      <w:bookmarkStart w:id="18" w:name="_Toc154869463"/>
    </w:p>
    <w:p w14:paraId="6E144F2A" w14:textId="77777777" w:rsidR="00FD6EEB" w:rsidRDefault="00FD6EEB" w:rsidP="00FD6EEB">
      <w:pPr>
        <w:spacing w:before="40" w:after="40" w:line="240" w:lineRule="auto"/>
        <w:jc w:val="both"/>
        <w:rPr>
          <w:rFonts w:cstheme="minorHAnsi"/>
        </w:rPr>
      </w:pPr>
    </w:p>
    <w:p w14:paraId="6DDA43D4" w14:textId="78C3B998" w:rsidR="00E11030" w:rsidRPr="00FD6EEB" w:rsidRDefault="00B80657" w:rsidP="00FD6EEB">
      <w:pPr>
        <w:spacing w:before="40" w:after="40" w:line="240" w:lineRule="auto"/>
        <w:jc w:val="both"/>
        <w:rPr>
          <w:rFonts w:cstheme="minorHAnsi"/>
          <w:b/>
          <w:bCs/>
        </w:rPr>
      </w:pPr>
      <w:r>
        <w:rPr>
          <w:rFonts w:cstheme="minorHAnsi"/>
          <w:b/>
          <w:bCs/>
        </w:rPr>
        <w:t>8</w:t>
      </w:r>
      <w:r w:rsidR="00FD6EEB" w:rsidRPr="00FD6EEB">
        <w:rPr>
          <w:rFonts w:cstheme="minorHAnsi"/>
          <w:b/>
          <w:bCs/>
        </w:rPr>
        <w:t xml:space="preserve">.4 </w:t>
      </w:r>
      <w:r w:rsidR="00E11030" w:rsidRPr="00FD6EEB">
        <w:rPr>
          <w:rFonts w:cstheme="minorHAnsi"/>
          <w:b/>
          <w:bCs/>
          <w:sz w:val="24"/>
          <w:szCs w:val="24"/>
        </w:rPr>
        <w:t>Επανεξέταση μαθήματος</w:t>
      </w:r>
      <w:bookmarkEnd w:id="18"/>
    </w:p>
    <w:p w14:paraId="6512EBDF" w14:textId="3427970B" w:rsidR="00327CCB" w:rsidRPr="00327CCB" w:rsidRDefault="00327CCB" w:rsidP="0021683D">
      <w:pPr>
        <w:spacing w:before="40" w:after="40" w:line="240" w:lineRule="auto"/>
        <w:ind w:firstLine="720"/>
        <w:jc w:val="both"/>
        <w:rPr>
          <w:rFonts w:cstheme="minorHAnsi"/>
        </w:rPr>
      </w:pPr>
      <w:r w:rsidRPr="00327CCB">
        <w:rPr>
          <w:rFonts w:cstheme="minorHAnsi"/>
        </w:rPr>
        <w:t>Ο φοιτητής που θα αποτύχει στην εξέταση του μαθήματος στο τέλος του εξαμήνου που διδάσκεται το μάθημα έχει το δικαίωμα να εξεταστεί στην επαναληπτική εξεταστική περίοδο. Αν αποτύχει εκ νέου εξετάζεται στην επόμενη εξεταστική περίοδο που διδάσκεται εκ νέου το μάθημα.  Η επαναληπτική εξεταστική περίοδος διεξάγεται τον Σεπτέμβριο ή τον Μάρτιο εάν η εισαγωγή στο Π.Μ.Σ. πραγματοποιηθεί το χειμερινό ή το εαρινό εξάμηνο του ακαδημαϊκού έτους, αντίστοιχα</w:t>
      </w:r>
    </w:p>
    <w:p w14:paraId="3D7681D9" w14:textId="530DA627" w:rsidR="0021683D" w:rsidRPr="00D26C22" w:rsidRDefault="00327CCB" w:rsidP="0021683D">
      <w:pPr>
        <w:spacing w:before="40" w:after="40" w:line="240" w:lineRule="auto"/>
        <w:ind w:firstLine="720"/>
        <w:jc w:val="both"/>
        <w:rPr>
          <w:rFonts w:cstheme="minorHAnsi"/>
        </w:rPr>
      </w:pPr>
      <w:r w:rsidRPr="00327CCB">
        <w:rPr>
          <w:rFonts w:cstheme="minorHAnsi"/>
        </w:rPr>
        <w:t xml:space="preserve">Αν ένας φοιτητής αποτύχει τρεις (3) φορές στην εξέταση μαθήματος μέχρι την τελευταία εξεταστική που έχει δικαίωμα να συμμετέχει βάσει του Κανονισμού, ούτως ώστε να θεωρείται ότι δεν έχει ολοκληρώσει επιτυχώς το πρόγραμμα, μπορεί να αιτηθεί την εξέταση από τριμελή επιτροπή που αποτελείται από διδάσκοντες του Π.Μ.Σ. συναφούς αντικειμένου με το μάθημα, στην οποία δεν συμμετέχει ο εξεταστής του μαθήματος. Η τριμελής επιτροπή ορίζεται από τη </w:t>
      </w:r>
      <w:r w:rsidR="0021683D">
        <w:rPr>
          <w:rFonts w:ascii="Calibri" w:hAnsi="Calibri" w:cs="Calibri"/>
          <w:color w:val="000000" w:themeColor="text1"/>
        </w:rPr>
        <w:t>Συντονιστική Επιτροπή του Π.Μ.Σ.</w:t>
      </w:r>
      <w:r w:rsidRPr="00327CCB">
        <w:rPr>
          <w:rFonts w:cstheme="minorHAnsi"/>
        </w:rPr>
        <w:t>. Η εξέταση διεξάγεται σε οποιοδήποτε χρόνο και καθορίζεται  επίσης από τη</w:t>
      </w:r>
      <w:r w:rsidR="00D26C22">
        <w:rPr>
          <w:rFonts w:cstheme="minorHAnsi"/>
        </w:rPr>
        <w:t>ν</w:t>
      </w:r>
      <w:r w:rsidRPr="00327CCB">
        <w:rPr>
          <w:rFonts w:cstheme="minorHAnsi"/>
        </w:rPr>
        <w:t xml:space="preserve"> </w:t>
      </w:r>
      <w:r w:rsidR="00D26C22" w:rsidRPr="00D26C22">
        <w:rPr>
          <w:rFonts w:eastAsia="Times New Roman" w:cstheme="minorHAnsi"/>
          <w:bCs/>
          <w:color w:val="000000" w:themeColor="text1"/>
        </w:rPr>
        <w:t>Επιτροπή Προγράμματος Σπουδών</w:t>
      </w:r>
      <w:r w:rsidRPr="00D26C22">
        <w:rPr>
          <w:rFonts w:cstheme="minorHAnsi"/>
        </w:rPr>
        <w:t>.</w:t>
      </w:r>
      <w:bookmarkStart w:id="19" w:name="_Toc154869464"/>
    </w:p>
    <w:p w14:paraId="6CE0B752" w14:textId="77777777" w:rsidR="0021683D" w:rsidRDefault="0021683D" w:rsidP="0021683D">
      <w:pPr>
        <w:spacing w:before="40" w:after="40" w:line="240" w:lineRule="auto"/>
        <w:jc w:val="both"/>
        <w:rPr>
          <w:rFonts w:cstheme="minorHAnsi"/>
        </w:rPr>
      </w:pPr>
    </w:p>
    <w:p w14:paraId="0FCE55A2" w14:textId="1D358070" w:rsidR="000D0CF3" w:rsidRPr="0021683D" w:rsidRDefault="00B80657" w:rsidP="0021683D">
      <w:pPr>
        <w:spacing w:before="40" w:after="40" w:line="240" w:lineRule="auto"/>
        <w:jc w:val="both"/>
        <w:rPr>
          <w:rFonts w:cstheme="minorHAnsi"/>
          <w:b/>
          <w:bCs/>
          <w:sz w:val="24"/>
          <w:szCs w:val="24"/>
        </w:rPr>
      </w:pPr>
      <w:r>
        <w:rPr>
          <w:rFonts w:cstheme="minorHAnsi"/>
          <w:b/>
          <w:bCs/>
          <w:sz w:val="24"/>
          <w:szCs w:val="24"/>
        </w:rPr>
        <w:t>8</w:t>
      </w:r>
      <w:r w:rsidR="0021683D" w:rsidRPr="0021683D">
        <w:rPr>
          <w:rFonts w:cstheme="minorHAnsi"/>
          <w:b/>
          <w:bCs/>
          <w:sz w:val="24"/>
          <w:szCs w:val="24"/>
        </w:rPr>
        <w:t xml:space="preserve">.5 </w:t>
      </w:r>
      <w:r w:rsidR="005D7C0C" w:rsidRPr="0021683D">
        <w:rPr>
          <w:rFonts w:cstheme="minorHAnsi"/>
          <w:b/>
          <w:bCs/>
          <w:sz w:val="24"/>
          <w:szCs w:val="24"/>
        </w:rPr>
        <w:t xml:space="preserve">Αξιολόγηση </w:t>
      </w:r>
      <w:r w:rsidR="00B80362" w:rsidRPr="0021683D">
        <w:rPr>
          <w:rFonts w:cstheme="minorHAnsi"/>
          <w:b/>
          <w:bCs/>
          <w:sz w:val="24"/>
          <w:szCs w:val="24"/>
        </w:rPr>
        <w:t>ε</w:t>
      </w:r>
      <w:r w:rsidR="005D7C0C" w:rsidRPr="0021683D">
        <w:rPr>
          <w:rFonts w:cstheme="minorHAnsi"/>
          <w:b/>
          <w:bCs/>
          <w:sz w:val="24"/>
          <w:szCs w:val="24"/>
        </w:rPr>
        <w:t xml:space="preserve">πίδοσης </w:t>
      </w:r>
      <w:r w:rsidR="00B80362" w:rsidRPr="0021683D">
        <w:rPr>
          <w:rFonts w:cstheme="minorHAnsi"/>
          <w:b/>
          <w:bCs/>
          <w:sz w:val="24"/>
          <w:szCs w:val="24"/>
        </w:rPr>
        <w:t>φ</w:t>
      </w:r>
      <w:r w:rsidR="005D7C0C" w:rsidRPr="0021683D">
        <w:rPr>
          <w:rFonts w:cstheme="minorHAnsi"/>
          <w:b/>
          <w:bCs/>
          <w:sz w:val="24"/>
          <w:szCs w:val="24"/>
        </w:rPr>
        <w:t>οιτητών</w:t>
      </w:r>
      <w:bookmarkEnd w:id="19"/>
    </w:p>
    <w:p w14:paraId="2B44F1C0" w14:textId="77777777" w:rsidR="003D773E" w:rsidRPr="003D773E" w:rsidRDefault="003D773E" w:rsidP="003D773E">
      <w:pPr>
        <w:spacing w:before="40" w:after="40" w:line="240" w:lineRule="auto"/>
        <w:ind w:firstLine="720"/>
        <w:jc w:val="both"/>
        <w:rPr>
          <w:rFonts w:cstheme="minorHAnsi"/>
        </w:rPr>
      </w:pPr>
      <w:r w:rsidRPr="003D773E">
        <w:rPr>
          <w:rFonts w:cstheme="minorHAnsi"/>
        </w:rPr>
        <w:t>Ο διδάσκων στο πλαίσιο της ακαδημαϊκής του ελευθερίας έχει τη δυνατότητα επιλογής του τρόπου και της διαδικασίας αξιολόγησης, η οποία συνάδει και  σχεδιάζεται βάσει των προσδοκώμενων μαθησιακών αποτελεσμάτων του κάθε μαθήματος. Οι εξετάσεις διεξάγονται αποκλειστικά με φυσική παρουσία. Τα μαθήματα εξετάζονται με τελικές εξετάσεις οι οποίες πραγματοποιούνται μετά τη λήξη των μαθημάτων στις εξεταστικές περιόδους που ορίζονται από το ακαδημαϊκό ημερολόγιο. Η τελική εξέταση μπορεί να περιλαμβάνει – ενδεικτικά και όχι περιοριστικά -  τις ακόλουθες τεχνικές εξέτασης:</w:t>
      </w:r>
    </w:p>
    <w:p w14:paraId="0EFB1F8E" w14:textId="77777777" w:rsidR="003D773E" w:rsidRPr="003D773E" w:rsidRDefault="003D773E" w:rsidP="003D773E">
      <w:pPr>
        <w:spacing w:before="40" w:after="40" w:line="240" w:lineRule="auto"/>
        <w:ind w:firstLine="720"/>
        <w:jc w:val="both"/>
        <w:rPr>
          <w:rFonts w:cstheme="minorHAnsi"/>
        </w:rPr>
      </w:pPr>
      <w:r w:rsidRPr="003D773E">
        <w:rPr>
          <w:rFonts w:cstheme="minorHAnsi"/>
        </w:rPr>
        <w:t>•</w:t>
      </w:r>
      <w:r w:rsidRPr="003D773E">
        <w:rPr>
          <w:rFonts w:cstheme="minorHAnsi"/>
        </w:rPr>
        <w:tab/>
        <w:t xml:space="preserve">Γραπτή εξέταση με ερωτήσεις σύντομης απάντησης </w:t>
      </w:r>
    </w:p>
    <w:p w14:paraId="52F64507" w14:textId="77777777" w:rsidR="003D773E" w:rsidRPr="003D773E" w:rsidRDefault="003D773E" w:rsidP="003D773E">
      <w:pPr>
        <w:spacing w:before="40" w:after="40" w:line="240" w:lineRule="auto"/>
        <w:ind w:firstLine="720"/>
        <w:jc w:val="both"/>
        <w:rPr>
          <w:rFonts w:cstheme="minorHAnsi"/>
        </w:rPr>
      </w:pPr>
      <w:r w:rsidRPr="003D773E">
        <w:rPr>
          <w:rFonts w:cstheme="minorHAnsi"/>
        </w:rPr>
        <w:t>•</w:t>
      </w:r>
      <w:r w:rsidRPr="003D773E">
        <w:rPr>
          <w:rFonts w:cstheme="minorHAnsi"/>
        </w:rPr>
        <w:tab/>
        <w:t xml:space="preserve">Γραπτή εξέταση με ερωτήσεις εκτεταμένης απάντησης </w:t>
      </w:r>
    </w:p>
    <w:p w14:paraId="4CC31175" w14:textId="77777777" w:rsidR="003D773E" w:rsidRPr="003D773E" w:rsidRDefault="003D773E" w:rsidP="003D773E">
      <w:pPr>
        <w:spacing w:before="40" w:after="40" w:line="240" w:lineRule="auto"/>
        <w:ind w:firstLine="720"/>
        <w:jc w:val="both"/>
        <w:rPr>
          <w:rFonts w:cstheme="minorHAnsi"/>
        </w:rPr>
      </w:pPr>
      <w:r w:rsidRPr="003D773E">
        <w:rPr>
          <w:rFonts w:cstheme="minorHAnsi"/>
        </w:rPr>
        <w:t>•</w:t>
      </w:r>
      <w:r w:rsidRPr="003D773E">
        <w:rPr>
          <w:rFonts w:cstheme="minorHAnsi"/>
        </w:rPr>
        <w:tab/>
        <w:t xml:space="preserve">Γραπτή εξέταση με τη χρήση ψηφιακών τεχνολογιών και λογισμικά σύγχρονης και ασύγχρονης επικοινωνίας (πολλαπλής επιλογής) </w:t>
      </w:r>
    </w:p>
    <w:p w14:paraId="72818F44" w14:textId="77777777" w:rsidR="003D773E" w:rsidRPr="003D773E" w:rsidRDefault="003D773E" w:rsidP="003D773E">
      <w:pPr>
        <w:spacing w:before="40" w:after="40" w:line="240" w:lineRule="auto"/>
        <w:ind w:firstLine="720"/>
        <w:jc w:val="both"/>
        <w:rPr>
          <w:rFonts w:cstheme="minorHAnsi"/>
        </w:rPr>
      </w:pPr>
      <w:r w:rsidRPr="003D773E">
        <w:rPr>
          <w:rFonts w:cstheme="minorHAnsi"/>
        </w:rPr>
        <w:t>•</w:t>
      </w:r>
      <w:r w:rsidRPr="003D773E">
        <w:rPr>
          <w:rFonts w:cstheme="minorHAnsi"/>
        </w:rPr>
        <w:tab/>
        <w:t xml:space="preserve">Προφορική εξέταση με ερωτήσεις σύντομης απάντησης,  επίλυσης προβλημάτων, μελέτης περιπτώσεων, προβληματισμού   </w:t>
      </w:r>
    </w:p>
    <w:p w14:paraId="6F6214C4" w14:textId="77777777" w:rsidR="003D773E" w:rsidRPr="003D773E" w:rsidRDefault="003D773E" w:rsidP="003D773E">
      <w:pPr>
        <w:spacing w:before="40" w:after="40" w:line="240" w:lineRule="auto"/>
        <w:ind w:firstLine="720"/>
        <w:jc w:val="both"/>
        <w:rPr>
          <w:rFonts w:cstheme="minorHAnsi"/>
        </w:rPr>
      </w:pPr>
      <w:r w:rsidRPr="003D773E">
        <w:rPr>
          <w:rFonts w:cstheme="minorHAnsi"/>
        </w:rPr>
        <w:t>•</w:t>
      </w:r>
      <w:r w:rsidRPr="003D773E">
        <w:rPr>
          <w:rFonts w:cstheme="minorHAnsi"/>
        </w:rPr>
        <w:tab/>
        <w:t xml:space="preserve">Συνδυασμός δύο ή και περισσότερων από τις παραπάνω μεθόδους. </w:t>
      </w:r>
    </w:p>
    <w:p w14:paraId="20C3A727" w14:textId="77777777" w:rsidR="003D773E" w:rsidRPr="003D773E" w:rsidRDefault="003D773E" w:rsidP="003D773E">
      <w:pPr>
        <w:spacing w:before="40" w:after="40" w:line="240" w:lineRule="auto"/>
        <w:ind w:firstLine="720"/>
        <w:jc w:val="both"/>
        <w:rPr>
          <w:rFonts w:cstheme="minorHAnsi"/>
        </w:rPr>
      </w:pPr>
    </w:p>
    <w:p w14:paraId="0CF05811" w14:textId="77777777" w:rsidR="003D773E" w:rsidRPr="003D773E" w:rsidRDefault="003D773E" w:rsidP="003D773E">
      <w:pPr>
        <w:spacing w:before="40" w:after="40" w:line="240" w:lineRule="auto"/>
        <w:ind w:firstLine="720"/>
        <w:jc w:val="both"/>
        <w:rPr>
          <w:rFonts w:cstheme="minorHAnsi"/>
        </w:rPr>
      </w:pPr>
      <w:r w:rsidRPr="003D773E">
        <w:rPr>
          <w:rFonts w:cstheme="minorHAnsi"/>
        </w:rPr>
        <w:lastRenderedPageBreak/>
        <w:t xml:space="preserve">Πέρα από τις τελικές εξετάσεις σε κάθε μάθημα, δύναται να πραγματοποιούνται και σταδιακές μέθοδοι αξιολόγησης  μάθησης  και  αποτίμησης  της  επίδοσης των φοιτητών/τριών όπως: </w:t>
      </w:r>
    </w:p>
    <w:p w14:paraId="7B6F2FEE" w14:textId="77777777" w:rsidR="003D773E" w:rsidRPr="003D773E" w:rsidRDefault="003D773E" w:rsidP="003D773E">
      <w:pPr>
        <w:spacing w:before="40" w:after="40" w:line="240" w:lineRule="auto"/>
        <w:ind w:firstLine="720"/>
        <w:jc w:val="both"/>
        <w:rPr>
          <w:rFonts w:cstheme="minorHAnsi"/>
        </w:rPr>
      </w:pPr>
      <w:r w:rsidRPr="003D773E">
        <w:rPr>
          <w:rFonts w:cstheme="minorHAnsi"/>
        </w:rPr>
        <w:t>•</w:t>
      </w:r>
      <w:r w:rsidRPr="003D773E">
        <w:rPr>
          <w:rFonts w:cstheme="minorHAnsi"/>
        </w:rPr>
        <w:tab/>
        <w:t xml:space="preserve">τεστ προόδου,  </w:t>
      </w:r>
    </w:p>
    <w:p w14:paraId="738EC0A8" w14:textId="77777777" w:rsidR="003D773E" w:rsidRPr="003D773E" w:rsidRDefault="003D773E" w:rsidP="003D773E">
      <w:pPr>
        <w:spacing w:before="40" w:after="40" w:line="240" w:lineRule="auto"/>
        <w:ind w:firstLine="720"/>
        <w:jc w:val="both"/>
        <w:rPr>
          <w:rFonts w:cstheme="minorHAnsi"/>
        </w:rPr>
      </w:pPr>
      <w:r w:rsidRPr="003D773E">
        <w:rPr>
          <w:rFonts w:cstheme="minorHAnsi"/>
        </w:rPr>
        <w:t>•</w:t>
      </w:r>
      <w:r w:rsidRPr="003D773E">
        <w:rPr>
          <w:rFonts w:cstheme="minorHAnsi"/>
        </w:rPr>
        <w:tab/>
        <w:t xml:space="preserve">γραπτές εργασίες </w:t>
      </w:r>
    </w:p>
    <w:p w14:paraId="4681EF55" w14:textId="77777777" w:rsidR="003D773E" w:rsidRPr="003D773E" w:rsidRDefault="003D773E" w:rsidP="003D773E">
      <w:pPr>
        <w:spacing w:before="40" w:after="40" w:line="240" w:lineRule="auto"/>
        <w:ind w:firstLine="720"/>
        <w:jc w:val="both"/>
        <w:rPr>
          <w:rFonts w:cstheme="minorHAnsi"/>
        </w:rPr>
      </w:pPr>
      <w:r w:rsidRPr="003D773E">
        <w:rPr>
          <w:rFonts w:cstheme="minorHAnsi"/>
        </w:rPr>
        <w:t>•</w:t>
      </w:r>
      <w:r w:rsidRPr="003D773E">
        <w:rPr>
          <w:rFonts w:cstheme="minorHAnsi"/>
        </w:rPr>
        <w:tab/>
        <w:t xml:space="preserve">παρουσίαση εργασιών  </w:t>
      </w:r>
    </w:p>
    <w:p w14:paraId="01C764ED" w14:textId="77777777" w:rsidR="003D773E" w:rsidRPr="003D773E" w:rsidRDefault="003D773E" w:rsidP="003D773E">
      <w:pPr>
        <w:spacing w:before="40" w:after="40" w:line="240" w:lineRule="auto"/>
        <w:ind w:firstLine="720"/>
        <w:jc w:val="both"/>
        <w:rPr>
          <w:rFonts w:cstheme="minorHAnsi"/>
        </w:rPr>
      </w:pPr>
      <w:r w:rsidRPr="003D773E">
        <w:rPr>
          <w:rFonts w:cstheme="minorHAnsi"/>
        </w:rPr>
        <w:t>•</w:t>
      </w:r>
      <w:r w:rsidRPr="003D773E">
        <w:rPr>
          <w:rFonts w:cstheme="minorHAnsi"/>
        </w:rPr>
        <w:tab/>
        <w:t>αναφορές (</w:t>
      </w:r>
      <w:proofErr w:type="spellStart"/>
      <w:r w:rsidRPr="003D773E">
        <w:rPr>
          <w:rFonts w:cstheme="minorHAnsi"/>
        </w:rPr>
        <w:t>reports</w:t>
      </w:r>
      <w:proofErr w:type="spellEnd"/>
      <w:r w:rsidRPr="003D773E">
        <w:rPr>
          <w:rFonts w:cstheme="minorHAnsi"/>
        </w:rPr>
        <w:t>) εργαστηριακών ασκήσεων</w:t>
      </w:r>
    </w:p>
    <w:p w14:paraId="597791CB" w14:textId="77777777" w:rsidR="003D773E" w:rsidRPr="003D773E" w:rsidRDefault="003D773E" w:rsidP="003D773E">
      <w:pPr>
        <w:spacing w:before="40" w:after="40" w:line="240" w:lineRule="auto"/>
        <w:ind w:firstLine="720"/>
        <w:jc w:val="both"/>
        <w:rPr>
          <w:rFonts w:cstheme="minorHAnsi"/>
        </w:rPr>
      </w:pPr>
      <w:r w:rsidRPr="003D773E">
        <w:rPr>
          <w:rFonts w:cstheme="minorHAnsi"/>
        </w:rPr>
        <w:t>•</w:t>
      </w:r>
      <w:r w:rsidRPr="003D773E">
        <w:rPr>
          <w:rFonts w:cstheme="minorHAnsi"/>
        </w:rPr>
        <w:tab/>
        <w:t xml:space="preserve">προφορικές εξετάσεις κατά τη διάρκεια των εργαστηριακών ασκήσεων </w:t>
      </w:r>
    </w:p>
    <w:p w14:paraId="5B20ED57" w14:textId="77777777" w:rsidR="003D773E" w:rsidRPr="003D773E" w:rsidRDefault="003D773E" w:rsidP="003D773E">
      <w:pPr>
        <w:spacing w:before="40" w:after="40" w:line="240" w:lineRule="auto"/>
        <w:ind w:firstLine="720"/>
        <w:jc w:val="both"/>
        <w:rPr>
          <w:rFonts w:cstheme="minorHAnsi"/>
        </w:rPr>
      </w:pPr>
    </w:p>
    <w:p w14:paraId="193E1639" w14:textId="77777777" w:rsidR="003D773E" w:rsidRPr="003D773E" w:rsidRDefault="003D773E" w:rsidP="003D773E">
      <w:pPr>
        <w:spacing w:before="40" w:after="40" w:line="240" w:lineRule="auto"/>
        <w:ind w:firstLine="720"/>
        <w:jc w:val="both"/>
        <w:rPr>
          <w:rFonts w:cstheme="minorHAnsi"/>
        </w:rPr>
      </w:pPr>
      <w:r w:rsidRPr="003D773E">
        <w:rPr>
          <w:rFonts w:cstheme="minorHAnsi"/>
        </w:rPr>
        <w:t xml:space="preserve">Τα  αποτελέσματα  της  σταδιακής  αξιολόγησης  χρησιμοποιούνται αθροιστικά  ή/και  διαμορφωτικά με την τελική εξέταση ώστε να εξαχθεί το αποτέλεσμα της τελικής  αξιολόγησης. </w:t>
      </w:r>
    </w:p>
    <w:p w14:paraId="7DE74698" w14:textId="77777777" w:rsidR="003D773E" w:rsidRPr="003D773E" w:rsidRDefault="003D773E" w:rsidP="003D773E">
      <w:pPr>
        <w:spacing w:before="40" w:after="40" w:line="240" w:lineRule="auto"/>
        <w:ind w:firstLine="720"/>
        <w:jc w:val="both"/>
        <w:rPr>
          <w:rFonts w:cstheme="minorHAnsi"/>
        </w:rPr>
      </w:pPr>
      <w:r w:rsidRPr="003D773E">
        <w:rPr>
          <w:rFonts w:cstheme="minorHAnsi"/>
        </w:rPr>
        <w:t>Η Μεταπτυχιακή Διπλωματική Εργασία αξιολογείται με παρουσίαση σε τριμελή εξεταστική επιτροπή. Η τελική αξιολόγησή της βασίζεται στην αξιολόγηση του επιστημονικού περιεχόμενου, τη δομή του κειμένου της Μ.Δ.Ε. και την παρουσίαση σύμφωνα με τον οδηγό εκπόνησης Μ.Δ.Ε.</w:t>
      </w:r>
    </w:p>
    <w:p w14:paraId="2C8C36C5" w14:textId="77777777" w:rsidR="003D773E" w:rsidRDefault="003D773E" w:rsidP="003D773E">
      <w:pPr>
        <w:spacing w:before="40" w:after="40" w:line="240" w:lineRule="auto"/>
        <w:ind w:firstLine="720"/>
        <w:jc w:val="both"/>
        <w:rPr>
          <w:rFonts w:cstheme="minorHAnsi"/>
        </w:rPr>
      </w:pPr>
      <w:r w:rsidRPr="003D773E">
        <w:rPr>
          <w:rFonts w:cstheme="minorHAnsi"/>
        </w:rPr>
        <w:t xml:space="preserve">Κάθε μάθημα που περιλαμβάνεται στο πρόγραμμα σπουδών, καθώς και η διπλωματική εργασία, βαθμολογείται αυτοτελώς. Οι βαθμοί που δίνονται κυμαίνονται από μηδέν (0) μέχρι δέκα (10), με διαβαθμίσεις μισής μονάδας. </w:t>
      </w:r>
      <w:proofErr w:type="spellStart"/>
      <w:r w:rsidRPr="003D773E">
        <w:rPr>
          <w:rFonts w:cstheme="minorHAnsi"/>
        </w:rPr>
        <w:t>Προβιβάσιμοι</w:t>
      </w:r>
      <w:proofErr w:type="spellEnd"/>
      <w:r w:rsidRPr="003D773E">
        <w:rPr>
          <w:rFonts w:cstheme="minorHAnsi"/>
        </w:rPr>
        <w:t xml:space="preserve"> βαθμοί είναι το πέντε (5,00) και οι μεγαλύτεροί του.</w:t>
      </w:r>
    </w:p>
    <w:p w14:paraId="11BC389C" w14:textId="77777777" w:rsidR="005E4D05" w:rsidRPr="003D773E" w:rsidRDefault="005E4D05" w:rsidP="003D773E">
      <w:pPr>
        <w:spacing w:before="40" w:after="40" w:line="240" w:lineRule="auto"/>
        <w:ind w:firstLine="720"/>
        <w:jc w:val="both"/>
        <w:rPr>
          <w:rFonts w:cstheme="minorHAnsi"/>
        </w:rPr>
      </w:pPr>
    </w:p>
    <w:p w14:paraId="1A1DFFA8" w14:textId="77777777" w:rsidR="003D773E" w:rsidRPr="003D773E" w:rsidRDefault="003D773E" w:rsidP="003D773E">
      <w:pPr>
        <w:spacing w:before="40" w:after="40" w:line="240" w:lineRule="auto"/>
        <w:ind w:firstLine="720"/>
        <w:jc w:val="both"/>
        <w:rPr>
          <w:rFonts w:cstheme="minorHAnsi"/>
          <w:b/>
          <w:bCs/>
          <w:i/>
          <w:iCs/>
        </w:rPr>
      </w:pPr>
      <w:r w:rsidRPr="003D773E">
        <w:rPr>
          <w:rFonts w:cstheme="minorHAnsi"/>
          <w:b/>
          <w:bCs/>
          <w:i/>
          <w:iCs/>
        </w:rPr>
        <w:t>Προσαρμογή  του  συστήματος  αξιολόγησης  για  φοιτητές/</w:t>
      </w:r>
      <w:proofErr w:type="spellStart"/>
      <w:r w:rsidRPr="003D773E">
        <w:rPr>
          <w:rFonts w:cstheme="minorHAnsi"/>
          <w:b/>
          <w:bCs/>
          <w:i/>
          <w:iCs/>
        </w:rPr>
        <w:t>τριες</w:t>
      </w:r>
      <w:proofErr w:type="spellEnd"/>
      <w:r w:rsidRPr="003D773E">
        <w:rPr>
          <w:rFonts w:cstheme="minorHAnsi"/>
          <w:b/>
          <w:bCs/>
          <w:i/>
          <w:iCs/>
        </w:rPr>
        <w:t xml:space="preserve">  με  σοβαρές παθήσεις και μαθησιακές δυσκολίες </w:t>
      </w:r>
    </w:p>
    <w:p w14:paraId="0BE58C94" w14:textId="77777777" w:rsidR="003D773E" w:rsidRPr="003D773E" w:rsidRDefault="003D773E" w:rsidP="003D773E">
      <w:pPr>
        <w:spacing w:before="40" w:after="40" w:line="240" w:lineRule="auto"/>
        <w:ind w:firstLine="720"/>
        <w:jc w:val="both"/>
        <w:rPr>
          <w:rFonts w:cstheme="minorHAnsi"/>
        </w:rPr>
      </w:pPr>
      <w:r w:rsidRPr="003D773E">
        <w:rPr>
          <w:rFonts w:cstheme="minorHAnsi"/>
        </w:rPr>
        <w:t xml:space="preserve">Πέρα από τα οριζόμενα παραπάνω, στους φοιτητές οι οποίοι προσκομίζουν στη  Γραμματεία  του  JOINT MASTER  διαγνωστικές  βεβαιώσεις  που  αποδεικνύουν σοβαρά προβλήματα όρασης/ακοής, κινητικά προβλήματα ή δυσλεξία και καθιστούν δύσκολη τη  συμμετοχή  τους σε γραπτές εξετάσεις, λαμβάνεται ειδική μέριμνα για τη διευκόλυνση και προσαρμογή της διαδικασίας εξέτασης σύμφωνα με το εκάστοτε νομοθετικό πλαίσιο και την υποστήριξη του Σύμβουλου Καθηγητή: </w:t>
      </w:r>
    </w:p>
    <w:p w14:paraId="004EB441" w14:textId="77777777" w:rsidR="003D773E" w:rsidRPr="003D773E" w:rsidRDefault="003D773E" w:rsidP="003D773E">
      <w:pPr>
        <w:spacing w:before="40" w:after="40" w:line="240" w:lineRule="auto"/>
        <w:ind w:firstLine="720"/>
        <w:jc w:val="both"/>
        <w:rPr>
          <w:rFonts w:cstheme="minorHAnsi"/>
        </w:rPr>
      </w:pPr>
      <w:r w:rsidRPr="003D773E">
        <w:rPr>
          <w:rFonts w:cstheme="minorHAnsi"/>
        </w:rPr>
        <w:t>•</w:t>
      </w:r>
      <w:r w:rsidRPr="003D773E">
        <w:rPr>
          <w:rFonts w:cstheme="minorHAnsi"/>
        </w:rPr>
        <w:tab/>
        <w:t xml:space="preserve">παροχή επιπρόσθετου χρόνου εξέτασης ανάλογα την περίπτωση  </w:t>
      </w:r>
    </w:p>
    <w:p w14:paraId="6665D4B6" w14:textId="77777777" w:rsidR="003D773E" w:rsidRPr="003D773E" w:rsidRDefault="003D773E" w:rsidP="003D773E">
      <w:pPr>
        <w:spacing w:before="40" w:after="40" w:line="240" w:lineRule="auto"/>
        <w:ind w:firstLine="720"/>
        <w:jc w:val="both"/>
        <w:rPr>
          <w:rFonts w:cstheme="minorHAnsi"/>
        </w:rPr>
      </w:pPr>
      <w:r w:rsidRPr="003D773E">
        <w:rPr>
          <w:rFonts w:cstheme="minorHAnsi"/>
        </w:rPr>
        <w:t>•</w:t>
      </w:r>
      <w:r w:rsidRPr="003D773E">
        <w:rPr>
          <w:rFonts w:cstheme="minorHAnsi"/>
        </w:rPr>
        <w:tab/>
        <w:t xml:space="preserve">προφορική  εξέταση  για  φοιτητές  που  αδυνατούν  ή δυσκολεύονται να  γράψουν  </w:t>
      </w:r>
    </w:p>
    <w:p w14:paraId="6B9E45AC" w14:textId="77777777" w:rsidR="003D773E" w:rsidRPr="003D773E" w:rsidRDefault="003D773E" w:rsidP="003D773E">
      <w:pPr>
        <w:spacing w:before="40" w:after="40" w:line="240" w:lineRule="auto"/>
        <w:ind w:firstLine="720"/>
        <w:jc w:val="both"/>
        <w:rPr>
          <w:rFonts w:cstheme="minorHAnsi"/>
        </w:rPr>
      </w:pPr>
      <w:r w:rsidRPr="003D773E">
        <w:rPr>
          <w:rFonts w:cstheme="minorHAnsi"/>
        </w:rPr>
        <w:t>•</w:t>
      </w:r>
      <w:r w:rsidRPr="003D773E">
        <w:rPr>
          <w:rFonts w:cstheme="minorHAnsi"/>
        </w:rPr>
        <w:tab/>
        <w:t xml:space="preserve">προσαρμογή της οπτικής παρουσίασης των κειμένων σε περίπτωση προβλήματος όρασης </w:t>
      </w:r>
    </w:p>
    <w:p w14:paraId="31E3D3DE" w14:textId="77777777" w:rsidR="003D773E" w:rsidRPr="003D773E" w:rsidRDefault="003D773E" w:rsidP="003D773E">
      <w:pPr>
        <w:spacing w:before="40" w:after="40" w:line="240" w:lineRule="auto"/>
        <w:ind w:firstLine="720"/>
        <w:jc w:val="both"/>
        <w:rPr>
          <w:rFonts w:cstheme="minorHAnsi"/>
        </w:rPr>
      </w:pPr>
      <w:r w:rsidRPr="003D773E">
        <w:rPr>
          <w:rFonts w:cstheme="minorHAnsi"/>
        </w:rPr>
        <w:t>•</w:t>
      </w:r>
      <w:r w:rsidRPr="003D773E">
        <w:rPr>
          <w:rFonts w:cstheme="minorHAnsi"/>
        </w:rPr>
        <w:tab/>
        <w:t xml:space="preserve">χρήση </w:t>
      </w:r>
      <w:proofErr w:type="spellStart"/>
      <w:r w:rsidRPr="003D773E">
        <w:rPr>
          <w:rFonts w:cstheme="minorHAnsi"/>
        </w:rPr>
        <w:t>μεταγραφέων</w:t>
      </w:r>
      <w:proofErr w:type="spellEnd"/>
      <w:r w:rsidRPr="003D773E">
        <w:rPr>
          <w:rFonts w:cstheme="minorHAnsi"/>
        </w:rPr>
        <w:t xml:space="preserve"> όταν αυτό απαιτείται </w:t>
      </w:r>
    </w:p>
    <w:p w14:paraId="0DCA3522" w14:textId="0C43B335" w:rsidR="00223B47" w:rsidRDefault="003D773E" w:rsidP="003D773E">
      <w:pPr>
        <w:spacing w:before="40" w:after="40" w:line="240" w:lineRule="auto"/>
        <w:ind w:firstLine="720"/>
        <w:jc w:val="both"/>
        <w:rPr>
          <w:rFonts w:cstheme="minorHAnsi"/>
        </w:rPr>
      </w:pPr>
      <w:r w:rsidRPr="003D773E">
        <w:rPr>
          <w:rFonts w:cstheme="minorHAnsi"/>
        </w:rPr>
        <w:t>•</w:t>
      </w:r>
      <w:r w:rsidRPr="003D773E">
        <w:rPr>
          <w:rFonts w:cstheme="minorHAnsi"/>
        </w:rPr>
        <w:tab/>
        <w:t>διευκολύνσεις για φοιτητές με κινητική αναπηρία (παρουσία συνοδού).</w:t>
      </w:r>
      <w:r w:rsidR="00223B47" w:rsidRPr="00223B47">
        <w:rPr>
          <w:rFonts w:cstheme="minorHAnsi"/>
        </w:rPr>
        <w:t>Η αξιολόγηση των επιδόσεων των φοιτητών σε κάθε μάθημα γίνεται με</w:t>
      </w:r>
      <w:r w:rsidR="00223B47">
        <w:rPr>
          <w:rFonts w:cstheme="minorHAnsi"/>
        </w:rPr>
        <w:t xml:space="preserve"> </w:t>
      </w:r>
      <w:r w:rsidR="00223B47" w:rsidRPr="00223B47">
        <w:rPr>
          <w:rFonts w:cstheme="minorHAnsi"/>
        </w:rPr>
        <w:t>εξετάσεις που μπορεί να είναι γραπτές, προφορικές, εργαστηριακές,</w:t>
      </w:r>
      <w:r w:rsidR="00223B47">
        <w:rPr>
          <w:rFonts w:cstheme="minorHAnsi"/>
        </w:rPr>
        <w:t xml:space="preserve"> </w:t>
      </w:r>
      <w:r w:rsidR="00223B47" w:rsidRPr="00223B47">
        <w:rPr>
          <w:rFonts w:cstheme="minorHAnsi"/>
        </w:rPr>
        <w:t>υποχρεωτικές/προαιρετικές εργασίες, ερωτήσεις πολλαπλών επιλογών ή</w:t>
      </w:r>
      <w:r w:rsidR="00223B47">
        <w:rPr>
          <w:rFonts w:cstheme="minorHAnsi"/>
        </w:rPr>
        <w:t xml:space="preserve"> </w:t>
      </w:r>
      <w:r w:rsidR="00223B47" w:rsidRPr="00223B47">
        <w:rPr>
          <w:rFonts w:cstheme="minorHAnsi"/>
        </w:rPr>
        <w:t>οποιοσδήποτε συνδυασμός αυτών.</w:t>
      </w:r>
    </w:p>
    <w:p w14:paraId="72C52449" w14:textId="77777777" w:rsidR="003D773E" w:rsidRDefault="003D773E" w:rsidP="003D773E">
      <w:pPr>
        <w:spacing w:before="40" w:after="40" w:line="240" w:lineRule="auto"/>
        <w:ind w:firstLine="360"/>
        <w:jc w:val="both"/>
        <w:rPr>
          <w:rFonts w:cstheme="minorHAnsi"/>
        </w:rPr>
      </w:pPr>
    </w:p>
    <w:p w14:paraId="04AD2517" w14:textId="0174A406" w:rsidR="003D773E" w:rsidRDefault="003D773E" w:rsidP="003D773E">
      <w:pPr>
        <w:spacing w:before="40" w:after="40" w:line="240" w:lineRule="auto"/>
        <w:ind w:firstLine="360"/>
        <w:jc w:val="both"/>
        <w:rPr>
          <w:rFonts w:cstheme="minorHAnsi"/>
        </w:rPr>
      </w:pPr>
      <w:r w:rsidRPr="00223B47">
        <w:rPr>
          <w:rFonts w:cstheme="minorHAnsi"/>
        </w:rPr>
        <w:t xml:space="preserve">Η βαθμολογία κατατίθεται εντός 20 ημερών από την ολοκλήρωση </w:t>
      </w:r>
      <w:r>
        <w:rPr>
          <w:rFonts w:cstheme="minorHAnsi"/>
        </w:rPr>
        <w:t xml:space="preserve">της </w:t>
      </w:r>
      <w:r w:rsidRPr="00223B47">
        <w:rPr>
          <w:rFonts w:cstheme="minorHAnsi"/>
        </w:rPr>
        <w:t>τελευταίας δραστηριότητας αξιολόγησης</w:t>
      </w:r>
      <w:r>
        <w:rPr>
          <w:rFonts w:cstheme="minorHAnsi"/>
        </w:rPr>
        <w:t xml:space="preserve"> και </w:t>
      </w:r>
      <w:r w:rsidRPr="00663BA3">
        <w:rPr>
          <w:rFonts w:cstheme="minorHAnsi"/>
        </w:rPr>
        <w:t>οι φοιτητές ενημερώνονται για τη επίδοσή τους μέσω της πλατφόρμας της ηλεκτρονικής γραμματείας</w:t>
      </w:r>
      <w:r>
        <w:rPr>
          <w:rFonts w:cstheme="minorHAnsi"/>
        </w:rPr>
        <w:t>.</w:t>
      </w:r>
    </w:p>
    <w:p w14:paraId="2DFDF7B3" w14:textId="77777777" w:rsidR="003D773E" w:rsidRPr="00223B47" w:rsidRDefault="003D773E" w:rsidP="003D773E">
      <w:pPr>
        <w:spacing w:before="40" w:after="40" w:line="240" w:lineRule="auto"/>
        <w:ind w:firstLine="720"/>
        <w:jc w:val="both"/>
        <w:rPr>
          <w:rFonts w:cstheme="minorHAnsi"/>
        </w:rPr>
      </w:pPr>
    </w:p>
    <w:p w14:paraId="51EDD50A" w14:textId="01DE27FF" w:rsidR="00D469FD" w:rsidRPr="00382DA2" w:rsidRDefault="00D469FD" w:rsidP="00382DA2">
      <w:pPr>
        <w:pStyle w:val="a3"/>
        <w:numPr>
          <w:ilvl w:val="0"/>
          <w:numId w:val="45"/>
        </w:numPr>
        <w:spacing w:before="40" w:after="40" w:line="240" w:lineRule="auto"/>
        <w:jc w:val="both"/>
        <w:rPr>
          <w:b/>
          <w:bCs/>
          <w:sz w:val="26"/>
          <w:szCs w:val="26"/>
        </w:rPr>
      </w:pPr>
      <w:bookmarkStart w:id="20" w:name="_Toc154869465"/>
      <w:r w:rsidRPr="00382DA2">
        <w:rPr>
          <w:b/>
          <w:bCs/>
          <w:sz w:val="26"/>
          <w:szCs w:val="26"/>
        </w:rPr>
        <w:t xml:space="preserve">Διαγραφή </w:t>
      </w:r>
      <w:r w:rsidR="000D79D0" w:rsidRPr="00382DA2">
        <w:rPr>
          <w:b/>
          <w:bCs/>
          <w:sz w:val="26"/>
          <w:szCs w:val="26"/>
        </w:rPr>
        <w:t xml:space="preserve">φοιτητών </w:t>
      </w:r>
      <w:r w:rsidRPr="00382DA2">
        <w:rPr>
          <w:b/>
          <w:bCs/>
          <w:sz w:val="26"/>
          <w:szCs w:val="26"/>
        </w:rPr>
        <w:t>από το Π.Μ.Σ.</w:t>
      </w:r>
      <w:bookmarkEnd w:id="20"/>
    </w:p>
    <w:p w14:paraId="2C12CA0F" w14:textId="78238CA3" w:rsidR="00D469FD" w:rsidRPr="00D469FD" w:rsidRDefault="00D469FD" w:rsidP="0021683D">
      <w:pPr>
        <w:spacing w:before="40" w:after="40" w:line="240" w:lineRule="auto"/>
        <w:ind w:firstLine="360"/>
        <w:jc w:val="both"/>
        <w:rPr>
          <w:rFonts w:cstheme="minorHAnsi"/>
        </w:rPr>
      </w:pPr>
      <w:r w:rsidRPr="00D469FD">
        <w:rPr>
          <w:rFonts w:cstheme="minorHAnsi"/>
        </w:rPr>
        <w:t xml:space="preserve">Η </w:t>
      </w:r>
      <w:r w:rsidR="00D26C22" w:rsidRPr="00D26C22">
        <w:rPr>
          <w:rFonts w:eastAsia="Times New Roman" w:cstheme="minorHAnsi"/>
          <w:bCs/>
          <w:color w:val="000000" w:themeColor="text1"/>
        </w:rPr>
        <w:t>Επιτροπή Προγράμματος Σπουδών</w:t>
      </w:r>
      <w:r w:rsidRPr="00D469FD">
        <w:rPr>
          <w:rFonts w:cstheme="minorHAnsi"/>
        </w:rPr>
        <w:t>, μετά την εισήγηση της Σ.Ε., δύναται να αποφασίσει τη διαγραφή μεταπτυχιακών φοιτητών εάν:</w:t>
      </w:r>
    </w:p>
    <w:p w14:paraId="67DE6ABA" w14:textId="77777777" w:rsidR="00D469FD" w:rsidRPr="00D469FD" w:rsidRDefault="00D469FD" w:rsidP="00B80362">
      <w:pPr>
        <w:numPr>
          <w:ilvl w:val="0"/>
          <w:numId w:val="28"/>
        </w:numPr>
        <w:spacing w:before="40" w:after="40" w:line="240" w:lineRule="auto"/>
        <w:jc w:val="both"/>
        <w:rPr>
          <w:rFonts w:cstheme="minorHAnsi"/>
        </w:rPr>
      </w:pPr>
      <w:r w:rsidRPr="00D469FD">
        <w:rPr>
          <w:rFonts w:cstheme="minorHAnsi"/>
        </w:rPr>
        <w:t>υπερβούν το ανώτατο όριο απουσιών</w:t>
      </w:r>
    </w:p>
    <w:p w14:paraId="5AB15422" w14:textId="1B4CA18E" w:rsidR="00D469FD" w:rsidRPr="00333362" w:rsidRDefault="00D469FD" w:rsidP="00B80362">
      <w:pPr>
        <w:numPr>
          <w:ilvl w:val="0"/>
          <w:numId w:val="28"/>
        </w:numPr>
        <w:spacing w:before="40" w:after="40" w:line="240" w:lineRule="auto"/>
        <w:jc w:val="both"/>
        <w:rPr>
          <w:rFonts w:cstheme="minorHAnsi"/>
        </w:rPr>
      </w:pPr>
      <w:r w:rsidRPr="00D469FD">
        <w:rPr>
          <w:rFonts w:cstheme="minorHAnsi"/>
        </w:rPr>
        <w:lastRenderedPageBreak/>
        <w:t xml:space="preserve">έχουν αποτύχει στην εξέταση μαθήματος ή </w:t>
      </w:r>
      <w:r w:rsidRPr="00333362">
        <w:rPr>
          <w:rFonts w:cstheme="minorHAnsi"/>
        </w:rPr>
        <w:t xml:space="preserve">μαθημάτων, σύμφωνα με το Άρθρο </w:t>
      </w:r>
      <w:r w:rsidR="00E97543" w:rsidRPr="00E97543">
        <w:rPr>
          <w:rFonts w:cstheme="minorHAnsi"/>
        </w:rPr>
        <w:t>6</w:t>
      </w:r>
      <w:r w:rsidR="00333362" w:rsidRPr="00333362">
        <w:rPr>
          <w:rFonts w:cstheme="minorHAnsi"/>
        </w:rPr>
        <w:t>.</w:t>
      </w:r>
      <w:r w:rsidR="00E97543" w:rsidRPr="00E97543">
        <w:rPr>
          <w:rFonts w:cstheme="minorHAnsi"/>
        </w:rPr>
        <w:t xml:space="preserve">5 </w:t>
      </w:r>
      <w:r w:rsidR="00E97543">
        <w:rPr>
          <w:rFonts w:cstheme="minorHAnsi"/>
        </w:rPr>
        <w:t>του παρόντος</w:t>
      </w:r>
      <w:r w:rsidRPr="00333362">
        <w:rPr>
          <w:rFonts w:cstheme="minorHAnsi"/>
        </w:rPr>
        <w:t>, και δεν έχουν ολοκληρώσει επιτυχώς το πρόγραμμα,</w:t>
      </w:r>
    </w:p>
    <w:p w14:paraId="5FF59223" w14:textId="2635F8DB" w:rsidR="00D469FD" w:rsidRPr="00D469FD" w:rsidRDefault="00D469FD" w:rsidP="00B80362">
      <w:pPr>
        <w:numPr>
          <w:ilvl w:val="0"/>
          <w:numId w:val="28"/>
        </w:numPr>
        <w:spacing w:before="40" w:after="40" w:line="240" w:lineRule="auto"/>
        <w:jc w:val="both"/>
        <w:rPr>
          <w:rFonts w:cstheme="minorHAnsi"/>
        </w:rPr>
      </w:pPr>
      <w:r w:rsidRPr="00333362">
        <w:rPr>
          <w:rFonts w:cstheme="minorHAnsi"/>
        </w:rPr>
        <w:t>υπερβούν τη μέγιστη χρονική διάρκεια φοίτησης στο Π</w:t>
      </w:r>
      <w:r w:rsidR="00873C32">
        <w:rPr>
          <w:rFonts w:cstheme="minorHAnsi"/>
        </w:rPr>
        <w:t>.</w:t>
      </w:r>
      <w:r w:rsidRPr="00333362">
        <w:rPr>
          <w:rFonts w:cstheme="minorHAnsi"/>
        </w:rPr>
        <w:t>Μ</w:t>
      </w:r>
      <w:r w:rsidR="00873C32">
        <w:rPr>
          <w:rFonts w:cstheme="minorHAnsi"/>
        </w:rPr>
        <w:t>.</w:t>
      </w:r>
      <w:r w:rsidRPr="00333362">
        <w:rPr>
          <w:rFonts w:cstheme="minorHAnsi"/>
        </w:rPr>
        <w:t>Σ</w:t>
      </w:r>
      <w:r w:rsidR="00873C32">
        <w:rPr>
          <w:rFonts w:cstheme="minorHAnsi"/>
        </w:rPr>
        <w:t>.</w:t>
      </w:r>
      <w:r w:rsidRPr="00D469FD">
        <w:rPr>
          <w:rFonts w:cstheme="minorHAnsi"/>
        </w:rPr>
        <w:t>, όπως ορίζεται στον παρόντα Κανονισμό, εκτός αν συντρέχουν αποδεδειγμένα σοβαροί και εξαιρετικοί λόγοι</w:t>
      </w:r>
    </w:p>
    <w:p w14:paraId="6AF4373B" w14:textId="77777777" w:rsidR="00D469FD" w:rsidRPr="00D469FD" w:rsidRDefault="00D469FD" w:rsidP="00B80362">
      <w:pPr>
        <w:numPr>
          <w:ilvl w:val="0"/>
          <w:numId w:val="28"/>
        </w:numPr>
        <w:spacing w:before="40" w:after="40" w:line="240" w:lineRule="auto"/>
        <w:jc w:val="both"/>
        <w:rPr>
          <w:rFonts w:cstheme="minorHAnsi"/>
        </w:rPr>
      </w:pPr>
      <w:r w:rsidRPr="00D469FD">
        <w:rPr>
          <w:rFonts w:cstheme="minorHAnsi"/>
        </w:rPr>
        <w:t>παραβιάσουν τους κανόνες ακαδημαϊκής δεοντολογίας, όπως π.χ. η λογοκλοπή</w:t>
      </w:r>
    </w:p>
    <w:p w14:paraId="35F7CF91" w14:textId="77777777" w:rsidR="00D469FD" w:rsidRPr="00D469FD" w:rsidRDefault="00D469FD" w:rsidP="00B80362">
      <w:pPr>
        <w:numPr>
          <w:ilvl w:val="0"/>
          <w:numId w:val="28"/>
        </w:numPr>
        <w:spacing w:before="40" w:after="40" w:line="240" w:lineRule="auto"/>
        <w:jc w:val="both"/>
        <w:rPr>
          <w:rFonts w:cstheme="minorHAnsi"/>
        </w:rPr>
      </w:pPr>
      <w:r w:rsidRPr="00D469FD">
        <w:rPr>
          <w:rFonts w:cstheme="minorHAnsi"/>
        </w:rPr>
        <w:t>δεν καταβάλλουν το προβλεπόμενο τέλος φοίτησης.</w:t>
      </w:r>
    </w:p>
    <w:p w14:paraId="0B9B7D57" w14:textId="77777777" w:rsidR="00873C32" w:rsidRDefault="00D469FD" w:rsidP="00873C32">
      <w:pPr>
        <w:numPr>
          <w:ilvl w:val="0"/>
          <w:numId w:val="28"/>
        </w:numPr>
        <w:spacing w:before="40" w:after="40" w:line="240" w:lineRule="auto"/>
        <w:jc w:val="both"/>
        <w:rPr>
          <w:rFonts w:cstheme="minorHAnsi"/>
        </w:rPr>
      </w:pPr>
      <w:r w:rsidRPr="00D469FD">
        <w:rPr>
          <w:rFonts w:cstheme="minorHAnsi"/>
        </w:rPr>
        <w:t>αυτοδίκαια κατόπιν αιτήσεως των μεταπτυχιακών φοιτητών</w:t>
      </w:r>
      <w:bookmarkStart w:id="21" w:name="_Toc154869466"/>
    </w:p>
    <w:p w14:paraId="72C42F0E" w14:textId="77777777" w:rsidR="00873C32" w:rsidRDefault="00873C32" w:rsidP="00873C32">
      <w:pPr>
        <w:spacing w:before="40" w:after="40" w:line="240" w:lineRule="auto"/>
        <w:jc w:val="both"/>
        <w:rPr>
          <w:rFonts w:cstheme="minorHAnsi"/>
        </w:rPr>
      </w:pPr>
    </w:p>
    <w:p w14:paraId="033C13CB" w14:textId="6BF65B76" w:rsidR="00E34751" w:rsidRPr="00873C32" w:rsidRDefault="00E34751" w:rsidP="00382DA2">
      <w:pPr>
        <w:pStyle w:val="a3"/>
        <w:numPr>
          <w:ilvl w:val="0"/>
          <w:numId w:val="45"/>
        </w:numPr>
        <w:rPr>
          <w:b/>
          <w:bCs/>
          <w:sz w:val="26"/>
          <w:szCs w:val="26"/>
        </w:rPr>
      </w:pPr>
      <w:r w:rsidRPr="00873C32">
        <w:rPr>
          <w:b/>
          <w:bCs/>
          <w:sz w:val="26"/>
          <w:szCs w:val="26"/>
        </w:rPr>
        <w:t>Υποχρεώσεις φοιτητών για τη λήψη του Δ.Μ.Σ.</w:t>
      </w:r>
      <w:bookmarkEnd w:id="21"/>
    </w:p>
    <w:p w14:paraId="32CFFC42" w14:textId="77777777" w:rsidR="00E34751" w:rsidRPr="00E34751" w:rsidRDefault="00E34751" w:rsidP="00B80362">
      <w:pPr>
        <w:spacing w:before="40" w:after="40" w:line="240" w:lineRule="auto"/>
        <w:jc w:val="both"/>
        <w:rPr>
          <w:rFonts w:cstheme="minorHAnsi"/>
        </w:rPr>
      </w:pPr>
      <w:r w:rsidRPr="00E34751">
        <w:rPr>
          <w:rFonts w:cstheme="minorHAnsi"/>
        </w:rPr>
        <w:t>Για τη λήψη του Δ.Μ.Σ απαιτείται:</w:t>
      </w:r>
    </w:p>
    <w:p w14:paraId="700D3B94" w14:textId="7CA35E5A" w:rsidR="00E34751" w:rsidRPr="000D79D0" w:rsidRDefault="00E34751" w:rsidP="00B80362">
      <w:pPr>
        <w:pStyle w:val="a3"/>
        <w:numPr>
          <w:ilvl w:val="0"/>
          <w:numId w:val="29"/>
        </w:numPr>
        <w:spacing w:before="40" w:after="40" w:line="240" w:lineRule="auto"/>
        <w:jc w:val="both"/>
        <w:rPr>
          <w:rFonts w:cstheme="minorHAnsi"/>
        </w:rPr>
      </w:pPr>
      <w:r w:rsidRPr="000D79D0">
        <w:rPr>
          <w:rFonts w:cstheme="minorHAnsi"/>
        </w:rPr>
        <w:t xml:space="preserve">η φοίτηση και η επιτυχής ολοκλήρωση των συναφών υποχρεώσεων των φοιτητών στα επιμέρους μαθήματα του προγράμματος σπουδών (εργασίες, σχέδια έρευνας, εξετάσεις κ.λπ.) κατά τη διάρκεια </w:t>
      </w:r>
      <w:r w:rsidR="00873C32">
        <w:rPr>
          <w:rFonts w:cstheme="minorHAnsi"/>
        </w:rPr>
        <w:t>των τριών</w:t>
      </w:r>
      <w:r w:rsidRPr="000D79D0">
        <w:rPr>
          <w:rFonts w:cstheme="minorHAnsi"/>
        </w:rPr>
        <w:t xml:space="preserve"> (</w:t>
      </w:r>
      <w:r w:rsidR="00873C32">
        <w:rPr>
          <w:rFonts w:cstheme="minorHAnsi"/>
        </w:rPr>
        <w:t>03</w:t>
      </w:r>
      <w:r w:rsidRPr="000D79D0">
        <w:rPr>
          <w:rFonts w:cstheme="minorHAnsi"/>
        </w:rPr>
        <w:t>) διδακτικών εξαμήνων</w:t>
      </w:r>
    </w:p>
    <w:p w14:paraId="46B3982C" w14:textId="0EA7DE42" w:rsidR="00E34751" w:rsidRPr="000D79D0" w:rsidRDefault="00E34751" w:rsidP="00B80362">
      <w:pPr>
        <w:pStyle w:val="a3"/>
        <w:numPr>
          <w:ilvl w:val="0"/>
          <w:numId w:val="29"/>
        </w:numPr>
        <w:spacing w:before="40" w:after="40" w:line="240" w:lineRule="auto"/>
        <w:jc w:val="both"/>
        <w:rPr>
          <w:rFonts w:cstheme="minorHAnsi"/>
        </w:rPr>
      </w:pPr>
      <w:r w:rsidRPr="000D79D0">
        <w:rPr>
          <w:rFonts w:cstheme="minorHAnsi"/>
        </w:rPr>
        <w:t>η εκπόνηση της μεταπτυχιακής διπλωματικής εργασίας</w:t>
      </w:r>
      <w:r w:rsidR="00873C32">
        <w:rPr>
          <w:rFonts w:cstheme="minorHAnsi"/>
        </w:rPr>
        <w:t xml:space="preserve"> και η πραγματοποίηση της πρακτικής άσκησης</w:t>
      </w:r>
      <w:r w:rsidRPr="000D79D0">
        <w:rPr>
          <w:rFonts w:cstheme="minorHAnsi"/>
        </w:rPr>
        <w:t>, εντός του προβλεπόμενου διαστήματος και</w:t>
      </w:r>
    </w:p>
    <w:p w14:paraId="72DEC01C" w14:textId="77777777" w:rsidR="0099600D" w:rsidRDefault="00E34751" w:rsidP="0099600D">
      <w:pPr>
        <w:pStyle w:val="a3"/>
        <w:numPr>
          <w:ilvl w:val="0"/>
          <w:numId w:val="29"/>
        </w:numPr>
        <w:spacing w:before="40" w:after="40" w:line="240" w:lineRule="auto"/>
        <w:jc w:val="both"/>
        <w:rPr>
          <w:rFonts w:cstheme="minorHAnsi"/>
        </w:rPr>
      </w:pPr>
      <w:r w:rsidRPr="000D79D0">
        <w:rPr>
          <w:rFonts w:cstheme="minorHAnsi"/>
        </w:rPr>
        <w:t>η εκπλήρωση των οικονομικών υποχρεώσεων του Π.Μ.Σ. (καταβολή οφειλόμενων τελών φοίτησης)</w:t>
      </w:r>
      <w:bookmarkStart w:id="22" w:name="_Toc154869467"/>
    </w:p>
    <w:p w14:paraId="03119C66" w14:textId="77777777" w:rsidR="0099600D" w:rsidRDefault="0099600D" w:rsidP="0099600D">
      <w:pPr>
        <w:spacing w:before="40" w:after="40" w:line="240" w:lineRule="auto"/>
        <w:jc w:val="both"/>
        <w:rPr>
          <w:rFonts w:cstheme="minorHAnsi"/>
          <w:b/>
          <w:bCs/>
          <w:color w:val="8EAADB" w:themeColor="accent1" w:themeTint="99"/>
          <w:sz w:val="26"/>
          <w:szCs w:val="26"/>
        </w:rPr>
      </w:pPr>
    </w:p>
    <w:p w14:paraId="7F6EFF20" w14:textId="5A7DAF20" w:rsidR="000D79D0" w:rsidRPr="0099600D" w:rsidRDefault="005C019D" w:rsidP="00382DA2">
      <w:pPr>
        <w:pStyle w:val="a3"/>
        <w:numPr>
          <w:ilvl w:val="0"/>
          <w:numId w:val="45"/>
        </w:numPr>
        <w:rPr>
          <w:b/>
          <w:bCs/>
          <w:sz w:val="26"/>
          <w:szCs w:val="26"/>
        </w:rPr>
      </w:pPr>
      <w:r w:rsidRPr="0099600D">
        <w:rPr>
          <w:b/>
          <w:bCs/>
          <w:sz w:val="26"/>
          <w:szCs w:val="26"/>
        </w:rPr>
        <w:t>Εκπόνηση μεταπτυχιακής διπλωματικής εργασίας</w:t>
      </w:r>
      <w:bookmarkEnd w:id="22"/>
    </w:p>
    <w:p w14:paraId="56FAA3A7" w14:textId="0311A50F" w:rsidR="000D79D0" w:rsidRDefault="005C019D" w:rsidP="0099600D">
      <w:pPr>
        <w:spacing w:before="40" w:after="40" w:line="240" w:lineRule="auto"/>
        <w:ind w:firstLine="720"/>
        <w:jc w:val="both"/>
        <w:rPr>
          <w:rFonts w:cstheme="minorHAnsi"/>
        </w:rPr>
      </w:pPr>
      <w:r w:rsidRPr="005C019D">
        <w:rPr>
          <w:rFonts w:cstheme="minorHAnsi"/>
        </w:rPr>
        <w:t xml:space="preserve">Στο </w:t>
      </w:r>
      <w:r w:rsidR="0099600D">
        <w:rPr>
          <w:rFonts w:cstheme="minorHAnsi"/>
        </w:rPr>
        <w:t>τέταρτο</w:t>
      </w:r>
      <w:r w:rsidRPr="005C019D">
        <w:rPr>
          <w:rFonts w:cstheme="minorHAnsi"/>
        </w:rPr>
        <w:t xml:space="preserve"> (</w:t>
      </w:r>
      <w:r w:rsidR="0099600D">
        <w:rPr>
          <w:rFonts w:cstheme="minorHAnsi"/>
        </w:rPr>
        <w:t>4</w:t>
      </w:r>
      <w:r w:rsidR="0099600D" w:rsidRPr="0099600D">
        <w:rPr>
          <w:rFonts w:cstheme="minorHAnsi"/>
          <w:vertAlign w:val="superscript"/>
        </w:rPr>
        <w:t>ο</w:t>
      </w:r>
      <w:r w:rsidR="0099600D">
        <w:rPr>
          <w:rFonts w:cstheme="minorHAnsi"/>
        </w:rPr>
        <w:t>)</w:t>
      </w:r>
      <w:r w:rsidRPr="005C019D">
        <w:rPr>
          <w:rFonts w:cstheme="minorHAnsi"/>
        </w:rPr>
        <w:t xml:space="preserve"> εξάμηνο του Προγράμματος Σπουδών προβλέπεται η εκπόνηση της Μεταπτυχιακής Διπλωματικής Εργασίας.</w:t>
      </w:r>
      <w:r w:rsidR="0099600D">
        <w:rPr>
          <w:rFonts w:cstheme="minorHAnsi"/>
        </w:rPr>
        <w:t xml:space="preserve"> </w:t>
      </w:r>
      <w:r w:rsidRPr="005C019D">
        <w:rPr>
          <w:rFonts w:cstheme="minorHAnsi"/>
        </w:rPr>
        <w:t xml:space="preserve">Ο μεταπτυχιακός φοιτητής έχει δικαίωμα υποβολής θέματος, εφόσον έχει ολοκληρώσει με επιτυχία τα δύο τρίτα (2/3) των μαθήματων των </w:t>
      </w:r>
      <w:r w:rsidR="0099600D">
        <w:rPr>
          <w:rFonts w:cstheme="minorHAnsi"/>
        </w:rPr>
        <w:t>τριών</w:t>
      </w:r>
      <w:r w:rsidRPr="005C019D">
        <w:rPr>
          <w:rFonts w:cstheme="minorHAnsi"/>
        </w:rPr>
        <w:t xml:space="preserve"> (</w:t>
      </w:r>
      <w:r w:rsidR="0099600D">
        <w:rPr>
          <w:rFonts w:cstheme="minorHAnsi"/>
        </w:rPr>
        <w:t>03</w:t>
      </w:r>
      <w:r w:rsidRPr="005C019D">
        <w:rPr>
          <w:rFonts w:cstheme="minorHAnsi"/>
        </w:rPr>
        <w:t xml:space="preserve">) εξαμήνων. Υποβάλλει στη Γραμματεία του Π.Μ.Σ. αίτηση εντός δέκα (10) ημερών από την έναρξη του </w:t>
      </w:r>
      <w:r w:rsidR="0099600D">
        <w:rPr>
          <w:rFonts w:cstheme="minorHAnsi"/>
        </w:rPr>
        <w:t>τετάρτου</w:t>
      </w:r>
      <w:r w:rsidRPr="005C019D">
        <w:rPr>
          <w:rFonts w:cstheme="minorHAnsi"/>
        </w:rPr>
        <w:t xml:space="preserve"> (</w:t>
      </w:r>
      <w:r w:rsidR="0099600D">
        <w:rPr>
          <w:rFonts w:cstheme="minorHAnsi"/>
        </w:rPr>
        <w:t>4</w:t>
      </w:r>
      <w:r w:rsidRPr="002B076F">
        <w:rPr>
          <w:rFonts w:cstheme="minorHAnsi"/>
          <w:vertAlign w:val="superscript"/>
        </w:rPr>
        <w:t>ου</w:t>
      </w:r>
      <w:r w:rsidRPr="005C019D">
        <w:rPr>
          <w:rFonts w:cstheme="minorHAnsi"/>
        </w:rPr>
        <w:t>) εξαμήνου στην οποία αναγράφεται ο προτεινόμενος τίτλος της Διπλωματικής Εργασίας, ο προτεινόμενος επιβλέπων, η γλώσσα συγγραφής και περίληψη της προτεινόμενης εργασίας. Η Γραμματεία του Π.Μ.Σ. προωθεί την αίτηση στην Συντονιστική Επιτροπή.</w:t>
      </w:r>
      <w:r w:rsidR="00F86BF3" w:rsidRPr="00F86BF3">
        <w:t xml:space="preserve"> </w:t>
      </w:r>
      <w:r w:rsidR="00F86BF3" w:rsidRPr="00F86BF3">
        <w:rPr>
          <w:rFonts w:cstheme="minorHAnsi"/>
        </w:rPr>
        <w:t>Η εκπόνηση της μεταπτυχιακής διπλωματικής εργασίας σύμφωνα με το ιδρυτικό ΦΕΚ πρέπει να ολοκληρωθεί σε διάστημα ενός εξαμήνου.</w:t>
      </w:r>
    </w:p>
    <w:p w14:paraId="27F4F9E3" w14:textId="77777777" w:rsidR="0099600D" w:rsidRDefault="00E2668B" w:rsidP="0099600D">
      <w:pPr>
        <w:spacing w:before="40" w:after="40" w:line="240" w:lineRule="auto"/>
        <w:ind w:firstLine="720"/>
        <w:jc w:val="both"/>
        <w:rPr>
          <w:rFonts w:cstheme="minorHAnsi"/>
        </w:rPr>
      </w:pPr>
      <w:r w:rsidRPr="00E2668B">
        <w:rPr>
          <w:rFonts w:cstheme="minorHAnsi"/>
        </w:rPr>
        <w:t xml:space="preserve">Η </w:t>
      </w:r>
      <w:r w:rsidR="0099600D">
        <w:rPr>
          <w:rFonts w:cstheme="minorHAnsi"/>
        </w:rPr>
        <w:t>Συντονιστική Επιτροπή του Π.Μ.Σ.</w:t>
      </w:r>
      <w:r w:rsidRPr="00E2668B">
        <w:rPr>
          <w:rFonts w:cstheme="minorHAnsi"/>
        </w:rPr>
        <w:t>, ύστερα από την αίτηση του ενδιαφερόμενου στην οποία αναγράφεται, ο προτεινόμενος τίτλος της διπλωματικής εργασίας, ο προτεινόμενος επιβλέπων και επισυνάπτεται περίληψη της προτεινόμενης εργασίας</w:t>
      </w:r>
      <w:r w:rsidR="0099600D">
        <w:rPr>
          <w:rFonts w:cstheme="minorHAnsi"/>
        </w:rPr>
        <w:t>,</w:t>
      </w:r>
      <w:r w:rsidRPr="00E2668B">
        <w:rPr>
          <w:rFonts w:cstheme="minorHAnsi"/>
        </w:rPr>
        <w:t xml:space="preserve"> ορίζει τον επιβλέποντα αυτής και συγκροτεί την τριμελή εξεταστική επιτροπή για την έγκριση της εργασίας, ένα από τα μέλη της οποίας είναι και ο επιβλέπων.   </w:t>
      </w:r>
    </w:p>
    <w:p w14:paraId="2658BFC9" w14:textId="3353912B" w:rsidR="000E23EA" w:rsidRDefault="006F311F" w:rsidP="0099600D">
      <w:pPr>
        <w:spacing w:before="40" w:after="40" w:line="240" w:lineRule="auto"/>
        <w:ind w:firstLine="720"/>
        <w:jc w:val="both"/>
        <w:rPr>
          <w:rFonts w:cstheme="minorHAnsi"/>
        </w:rPr>
      </w:pPr>
      <w:r w:rsidRPr="006F311F">
        <w:rPr>
          <w:rFonts w:cstheme="minorHAnsi"/>
        </w:rPr>
        <w:t>Οι μεταπτυχιακοί φοιτητές υποστηρίζουν τη Διπλωματική Εργασία τους δημόσια. Η ημερομηνία της υποστήριξης ανακοινώνεται, τουλάχιστον πέντε (5) ημέρες πριν, από τη Γραμματεία του Π.Μ.Σ. στην ιστοσελίδα του Π.Μ.Σ.. Η Διπλωματική Εργασία εξετάζεται από Τριμελή Εξεταστική Επιτροπή, στην οποία συμμετέχει ο επιβλέπων και δυο ακόμη διδάσκοντες του Π.Μ.Σ..</w:t>
      </w:r>
    </w:p>
    <w:p w14:paraId="62DAB13F" w14:textId="7C233614" w:rsidR="006F311F" w:rsidRPr="006F311F" w:rsidRDefault="006F311F" w:rsidP="0099600D">
      <w:pPr>
        <w:spacing w:before="40" w:after="40" w:line="240" w:lineRule="auto"/>
        <w:ind w:firstLine="720"/>
        <w:jc w:val="both"/>
        <w:rPr>
          <w:rFonts w:cstheme="minorHAnsi"/>
        </w:rPr>
      </w:pPr>
      <w:r w:rsidRPr="006F311F">
        <w:rPr>
          <w:rFonts w:cstheme="minorHAnsi"/>
        </w:rPr>
        <w:t xml:space="preserve">Για την έγκριση της Διπλωματικής Εργασίας απαιτείται η σύμφωνη γνώμη δύο τουλάχιστον μελών της επιτροπής. Μετά την υποστήριξη της Μ.Δ.Ε. η Τριμελής Εξεταστική Επιτροπή συντάσσει και υπογράφει Πρακτικό Παρουσίασης της Μ.Δ.Ε. στο οποίο αναγράφονται παρατηρήσεις ή σχόλια καθώς και ο τελικός βαθμός. </w:t>
      </w:r>
    </w:p>
    <w:p w14:paraId="04E4F115" w14:textId="0FFE39C3" w:rsidR="000B61B9" w:rsidRDefault="006F311F" w:rsidP="0099600D">
      <w:pPr>
        <w:spacing w:before="40" w:after="40" w:line="240" w:lineRule="auto"/>
        <w:ind w:firstLine="720"/>
        <w:jc w:val="both"/>
        <w:rPr>
          <w:rFonts w:cstheme="minorHAnsi"/>
        </w:rPr>
      </w:pPr>
      <w:r w:rsidRPr="006F311F">
        <w:rPr>
          <w:rFonts w:cstheme="minorHAnsi"/>
        </w:rPr>
        <w:t>Μετά την εξέταση και έγκρισή της, η διορθωμένη τελική μορφή της Διπλωματικής Εργασίας κατατίθεται από τον φοιτητή ηλεκτρονικά στη Γραμματεία του Π.Μ.Σ..</w:t>
      </w:r>
    </w:p>
    <w:p w14:paraId="1A427C5E" w14:textId="6240D274" w:rsidR="000D79D0" w:rsidRPr="008F24E5" w:rsidRDefault="00E2668B" w:rsidP="0099600D">
      <w:pPr>
        <w:spacing w:before="40" w:after="40" w:line="240" w:lineRule="auto"/>
        <w:ind w:firstLine="720"/>
        <w:jc w:val="both"/>
        <w:rPr>
          <w:rFonts w:cstheme="minorHAnsi"/>
        </w:rPr>
      </w:pPr>
      <w:r w:rsidRPr="00E2668B">
        <w:rPr>
          <w:rFonts w:cstheme="minorHAnsi"/>
        </w:rPr>
        <w:t xml:space="preserve">Σε περίπτωση αρνητικής κρίσης της Μ.Δ.Ε. από την Εξεταστική Επιτροπή, δίνονται ακριβείς οδηγίες στον φοιτητή, ώστε να προβεί σε διορθώσεις εντός δύο (2) μηνών από την </w:t>
      </w:r>
      <w:r w:rsidRPr="00E2668B">
        <w:rPr>
          <w:rFonts w:cstheme="minorHAnsi"/>
        </w:rPr>
        <w:lastRenderedPageBreak/>
        <w:t xml:space="preserve">υποστήριξή της. Σε περίπτωση νέας αρνητικής κρίσης της Μ.Δ.Ε. (δηλαδή και μετά τη δεύτερη υποβολή), η </w:t>
      </w:r>
      <w:r w:rsidR="00D26C22" w:rsidRPr="00D26C22">
        <w:rPr>
          <w:rFonts w:eastAsia="Times New Roman" w:cstheme="minorHAnsi"/>
          <w:bCs/>
          <w:color w:val="000000" w:themeColor="text1"/>
        </w:rPr>
        <w:t xml:space="preserve">Επιτροπή Προγράμματος Σπουδών </w:t>
      </w:r>
      <w:r w:rsidRPr="00E2668B">
        <w:rPr>
          <w:rFonts w:cstheme="minorHAnsi"/>
        </w:rPr>
        <w:t xml:space="preserve">αποφασίζει αν ο φοιτητής επαναλαμβάνει τη διαδικασία με το ίδιο ή με νέο θέμα, υπό την προϋπόθεση ότι δεν έχει υπερβεί την ανώτατη διάρκεια φοίτησης, όπως αυτή ορίζεται στον παρόντα Κανονισμό του Π.Μ.Σ., ή αν διαγράφεται οριστικά </w:t>
      </w:r>
      <w:r w:rsidRPr="008F24E5">
        <w:rPr>
          <w:rFonts w:cstheme="minorHAnsi"/>
        </w:rPr>
        <w:t>από το πρόγραμμα μη έχοντας ολοκληρώσει επιτυχώς τη φοίτησή του.</w:t>
      </w:r>
    </w:p>
    <w:p w14:paraId="61679A5C" w14:textId="0E8D9CA1" w:rsidR="004236AE" w:rsidRPr="008F24E5" w:rsidRDefault="00D17139" w:rsidP="0099600D">
      <w:pPr>
        <w:spacing w:before="40" w:after="40" w:line="240" w:lineRule="auto"/>
        <w:ind w:firstLine="720"/>
        <w:jc w:val="both"/>
        <w:rPr>
          <w:rFonts w:cstheme="minorHAnsi"/>
        </w:rPr>
      </w:pPr>
      <w:r w:rsidRPr="008F24E5">
        <w:rPr>
          <w:rFonts w:cstheme="minorHAnsi"/>
        </w:rPr>
        <w:t xml:space="preserve">Οδηγίες συγγραφής της Μ.Δ.Ε. περιλαμβάνονται στον </w:t>
      </w:r>
      <w:r w:rsidR="00C94652" w:rsidRPr="00C94652">
        <w:rPr>
          <w:rFonts w:cstheme="minorHAnsi"/>
        </w:rPr>
        <w:t xml:space="preserve">Κανονισμό Εκπόνηση Μεταπτυχιακής Διπλωματικής Εργασίας </w:t>
      </w:r>
      <w:r w:rsidRPr="008F24E5">
        <w:rPr>
          <w:rFonts w:cstheme="minorHAnsi"/>
        </w:rPr>
        <w:t>που είναι αναρτημένος στην ιστοσελίδα του Π.Μ.Σ..</w:t>
      </w:r>
    </w:p>
    <w:p w14:paraId="3AF24EF2" w14:textId="598110F4" w:rsidR="00E2668B" w:rsidRDefault="00C557AE" w:rsidP="0099600D">
      <w:pPr>
        <w:spacing w:before="40" w:after="40" w:line="240" w:lineRule="auto"/>
        <w:ind w:firstLine="720"/>
        <w:jc w:val="both"/>
        <w:rPr>
          <w:rFonts w:cstheme="minorHAnsi"/>
        </w:rPr>
      </w:pPr>
      <w:r w:rsidRPr="008F24E5">
        <w:rPr>
          <w:rFonts w:cstheme="minorHAnsi"/>
        </w:rPr>
        <w:t xml:space="preserve">Κάθε άλλο θέμα σχετικό με την εκπόνηση μεταπτυχιακής διπλωματικής εργασίας το οποίο δεν προβλέπεται εδώ, ρυθμίζεται από τον </w:t>
      </w:r>
      <w:r w:rsidR="008F24E5" w:rsidRPr="008F24E5">
        <w:rPr>
          <w:rFonts w:cstheme="minorHAnsi"/>
        </w:rPr>
        <w:t>Κανονισμό Εκπόνηση Μεταπτυχιακής Διπλωματικής Εργασίας</w:t>
      </w:r>
      <w:r w:rsidRPr="008F24E5">
        <w:rPr>
          <w:rFonts w:cstheme="minorHAnsi"/>
        </w:rPr>
        <w:t xml:space="preserve"> ο οποίος εγκρίνεται από τη</w:t>
      </w:r>
      <w:r w:rsidR="00D26C22">
        <w:rPr>
          <w:rFonts w:cstheme="minorHAnsi"/>
        </w:rPr>
        <w:t>ν</w:t>
      </w:r>
      <w:r w:rsidRPr="008F24E5">
        <w:rPr>
          <w:rFonts w:cstheme="minorHAnsi"/>
        </w:rPr>
        <w:t xml:space="preserve"> </w:t>
      </w:r>
      <w:r w:rsidR="00D26C22" w:rsidRPr="00D26C22">
        <w:rPr>
          <w:rFonts w:eastAsia="Times New Roman" w:cstheme="minorHAnsi"/>
          <w:bCs/>
          <w:color w:val="000000" w:themeColor="text1"/>
        </w:rPr>
        <w:t>Επιτροπή Προγράμματος Σπουδών</w:t>
      </w:r>
      <w:r w:rsidRPr="000B6604">
        <w:rPr>
          <w:rFonts w:cstheme="minorHAnsi"/>
        </w:rPr>
        <w:t>.</w:t>
      </w:r>
    </w:p>
    <w:p w14:paraId="5CFDF3F7" w14:textId="77777777" w:rsidR="0099600D" w:rsidRDefault="00513B48" w:rsidP="0099600D">
      <w:pPr>
        <w:spacing w:before="40" w:after="40" w:line="240" w:lineRule="auto"/>
        <w:ind w:firstLine="720"/>
        <w:rPr>
          <w:rFonts w:cstheme="minorHAnsi"/>
        </w:rPr>
      </w:pPr>
      <w:r w:rsidRPr="00513B48">
        <w:rPr>
          <w:rFonts w:cstheme="minorHAnsi"/>
        </w:rPr>
        <w:t>Οι μεταπτυχιακές διπλωματικές εργασίες, εφόσον εγκριθούν από την</w:t>
      </w:r>
      <w:r>
        <w:rPr>
          <w:rFonts w:cstheme="minorHAnsi"/>
        </w:rPr>
        <w:t xml:space="preserve"> </w:t>
      </w:r>
      <w:r w:rsidRPr="00513B48">
        <w:rPr>
          <w:rFonts w:cstheme="minorHAnsi"/>
        </w:rPr>
        <w:t>εξεταστική επιτροπή, αναρτώνται υποχρεωτικά στο Ιδρυματικό</w:t>
      </w:r>
      <w:r>
        <w:rPr>
          <w:rFonts w:cstheme="minorHAnsi"/>
        </w:rPr>
        <w:t xml:space="preserve"> </w:t>
      </w:r>
      <w:r w:rsidRPr="00513B48">
        <w:rPr>
          <w:rFonts w:cstheme="minorHAnsi"/>
        </w:rPr>
        <w:t>Αποθετήριο</w:t>
      </w:r>
      <w:r w:rsidR="0099600D">
        <w:rPr>
          <w:rFonts w:cstheme="minorHAnsi"/>
        </w:rPr>
        <w:t xml:space="preserve"> κάθε συνεργαζόμενου Ιδρύματος</w:t>
      </w:r>
      <w:r w:rsidRPr="00513B48">
        <w:rPr>
          <w:rFonts w:cstheme="minorHAnsi"/>
        </w:rPr>
        <w:t>.</w:t>
      </w:r>
      <w:bookmarkStart w:id="23" w:name="_Toc154869468"/>
    </w:p>
    <w:p w14:paraId="32F7E2C2" w14:textId="77777777" w:rsidR="0099600D" w:rsidRDefault="0099600D" w:rsidP="0099600D">
      <w:pPr>
        <w:spacing w:before="40" w:after="40" w:line="240" w:lineRule="auto"/>
        <w:rPr>
          <w:rFonts w:cstheme="minorHAnsi"/>
        </w:rPr>
      </w:pPr>
    </w:p>
    <w:p w14:paraId="0E2E03FA" w14:textId="2A9B476E" w:rsidR="00E2668B" w:rsidRPr="0099600D" w:rsidRDefault="00E64B31" w:rsidP="00382DA2">
      <w:pPr>
        <w:pStyle w:val="a3"/>
        <w:numPr>
          <w:ilvl w:val="0"/>
          <w:numId w:val="45"/>
        </w:numPr>
        <w:rPr>
          <w:b/>
          <w:bCs/>
          <w:sz w:val="26"/>
          <w:szCs w:val="26"/>
        </w:rPr>
      </w:pPr>
      <w:r w:rsidRPr="0099600D">
        <w:rPr>
          <w:b/>
          <w:bCs/>
          <w:sz w:val="26"/>
          <w:szCs w:val="26"/>
        </w:rPr>
        <w:t xml:space="preserve">Βαθμολογία του </w:t>
      </w:r>
      <w:r w:rsidR="00403FF3">
        <w:rPr>
          <w:b/>
          <w:bCs/>
          <w:sz w:val="26"/>
          <w:szCs w:val="26"/>
        </w:rPr>
        <w:t>Π</w:t>
      </w:r>
      <w:r w:rsidRPr="0099600D">
        <w:rPr>
          <w:b/>
          <w:bCs/>
          <w:sz w:val="26"/>
          <w:szCs w:val="26"/>
        </w:rPr>
        <w:t>.Μ.Σ.</w:t>
      </w:r>
      <w:bookmarkEnd w:id="23"/>
    </w:p>
    <w:p w14:paraId="26B0143E" w14:textId="77777777" w:rsidR="00C52B37" w:rsidRDefault="00822127" w:rsidP="00C52B37">
      <w:pPr>
        <w:spacing w:before="40" w:after="40" w:line="240" w:lineRule="auto"/>
        <w:ind w:firstLine="720"/>
        <w:jc w:val="both"/>
        <w:rPr>
          <w:rFonts w:cstheme="minorHAnsi"/>
        </w:rPr>
      </w:pPr>
      <w:r w:rsidRPr="00822127">
        <w:rPr>
          <w:rFonts w:cstheme="minorHAnsi"/>
        </w:rPr>
        <w:t>Για τον υπολογισμό του βαθμού του Διπλώματος Μεταπτυχιακών Σπουδών (Δ.Μ.Σ.) λαμβάνεται υπόψη η βαρύτητα που έχει κάθε μάθημα στο πρόγραμμα σπουδών και η οποία εκφράζεται με τον αριθμό των πιστωτικών μονάδων (ECTS). Ο αριθμός των πιστωτικών μονάδων (ECTS) του μαθήματος αποτελεί ταυτόχρονα και τον συντελεστή βαρύτητας αυτού του μαθήματος. Για τον υπολογισμό του βαθμού του τίτλου σπουδών πολλαπλασιάζεται ο βαθμός κάθε μαθήματος με τον αντίστοιχο αριθμό των πιστωτικών μονάδων (του μαθήματος) και το συνολικό άθροισμα των επιμέρους γινομένων διαιρείται με το σύνολο των πιστωτικών μονάδων που απαιτούνται για την απόκτηση του τίτλου (90 πιστωτικές μονάδες/ECTS).</w:t>
      </w:r>
      <w:bookmarkStart w:id="24" w:name="_Toc154869469"/>
    </w:p>
    <w:p w14:paraId="18C3A889" w14:textId="77777777" w:rsidR="00C52B37" w:rsidRDefault="00C52B37" w:rsidP="00C52B37">
      <w:pPr>
        <w:spacing w:before="40" w:after="40" w:line="240" w:lineRule="auto"/>
        <w:jc w:val="both"/>
        <w:rPr>
          <w:rFonts w:cstheme="minorHAnsi"/>
        </w:rPr>
      </w:pPr>
    </w:p>
    <w:p w14:paraId="44C12926" w14:textId="0B7469BD" w:rsidR="00CD61DC" w:rsidRPr="00C52B37" w:rsidRDefault="00CD61DC" w:rsidP="00382DA2">
      <w:pPr>
        <w:pStyle w:val="a3"/>
        <w:numPr>
          <w:ilvl w:val="0"/>
          <w:numId w:val="45"/>
        </w:numPr>
        <w:rPr>
          <w:b/>
          <w:bCs/>
          <w:sz w:val="26"/>
          <w:szCs w:val="26"/>
        </w:rPr>
      </w:pPr>
      <w:r w:rsidRPr="00C52B37">
        <w:rPr>
          <w:b/>
          <w:bCs/>
          <w:sz w:val="26"/>
          <w:szCs w:val="26"/>
        </w:rPr>
        <w:t>Δεοντολογία και πνευματικά δικαιώματα</w:t>
      </w:r>
      <w:bookmarkEnd w:id="24"/>
    </w:p>
    <w:p w14:paraId="491F6A71" w14:textId="5E90B81C" w:rsidR="00343882" w:rsidRPr="00343882" w:rsidRDefault="00343882" w:rsidP="003C5590">
      <w:pPr>
        <w:spacing w:before="40" w:after="40" w:line="240" w:lineRule="auto"/>
        <w:ind w:firstLine="720"/>
        <w:jc w:val="both"/>
        <w:rPr>
          <w:rFonts w:cstheme="minorHAnsi"/>
        </w:rPr>
      </w:pPr>
      <w:r w:rsidRPr="00343882">
        <w:rPr>
          <w:rFonts w:cstheme="minorHAnsi"/>
        </w:rPr>
        <w:t xml:space="preserve">Το </w:t>
      </w:r>
      <w:r w:rsidR="003C5590">
        <w:rPr>
          <w:rFonts w:cstheme="minorHAnsi"/>
        </w:rPr>
        <w:t xml:space="preserve">Πανεπιστήμιο </w:t>
      </w:r>
      <w:r w:rsidR="00403FF3">
        <w:rPr>
          <w:rFonts w:cstheme="minorHAnsi"/>
        </w:rPr>
        <w:t>Πελοποννήσου</w:t>
      </w:r>
      <w:r w:rsidRPr="00343882">
        <w:rPr>
          <w:rFonts w:cstheme="minorHAnsi"/>
        </w:rPr>
        <w:t xml:space="preserve"> δίνει ιδιαίτερη σημασία σε ζητήματα δεοντολογίας και σεβασμού των πνευματικών δικαιωμάτων. Κάθε είδους λογοκλοπή στις εργασίες των μαθημάτων, στη συγγραφή των μεταπτυχιακών διπλωματικών εργασιών ή στις δημοσιεύσεις, τυχόν επινόηση ερευνητικών δεδομένων και, γενικότερα, κάθε αντιδεοντολογική ή αντιεπιστημονική συμπεριφορά απαγορεύεται αυστηρά.</w:t>
      </w:r>
    </w:p>
    <w:p w14:paraId="55435381" w14:textId="46D29A69" w:rsidR="00343882" w:rsidRPr="00343882" w:rsidRDefault="00343882" w:rsidP="003C5590">
      <w:pPr>
        <w:spacing w:before="40" w:after="40" w:line="240" w:lineRule="auto"/>
        <w:ind w:firstLine="720"/>
        <w:jc w:val="both"/>
        <w:rPr>
          <w:rFonts w:cstheme="minorHAnsi"/>
        </w:rPr>
      </w:pPr>
      <w:r w:rsidRPr="00343882">
        <w:rPr>
          <w:rFonts w:cstheme="minorHAnsi"/>
        </w:rPr>
        <w:t>Η Επιτροπή Δεοντολογίας είναι αρμόδια να ενημερώνει σχετικά τους φοιτητές των Π</w:t>
      </w:r>
      <w:r w:rsidR="003C5590">
        <w:rPr>
          <w:rFonts w:cstheme="minorHAnsi"/>
        </w:rPr>
        <w:t>.</w:t>
      </w:r>
      <w:r w:rsidRPr="00343882">
        <w:rPr>
          <w:rFonts w:cstheme="minorHAnsi"/>
        </w:rPr>
        <w:t>Μ</w:t>
      </w:r>
      <w:r w:rsidR="003C5590">
        <w:rPr>
          <w:rFonts w:cstheme="minorHAnsi"/>
        </w:rPr>
        <w:t>.</w:t>
      </w:r>
      <w:r w:rsidRPr="00343882">
        <w:rPr>
          <w:rFonts w:cstheme="minorHAnsi"/>
        </w:rPr>
        <w:t>Σ</w:t>
      </w:r>
      <w:r w:rsidR="003C5590">
        <w:rPr>
          <w:rFonts w:cstheme="minorHAnsi"/>
        </w:rPr>
        <w:t>.</w:t>
      </w:r>
      <w:r w:rsidRPr="00343882">
        <w:rPr>
          <w:rFonts w:cstheme="minorHAnsi"/>
        </w:rPr>
        <w:t xml:space="preserve"> και να επιβάλλει ποινές, όπου αυτό είναι αναγκαίο. Λεπτομερείς οδηγίες για το θέμα εκδίδονται από την Επιτροπή Δεοντολογίας του Πανεπιστημίου.</w:t>
      </w:r>
    </w:p>
    <w:p w14:paraId="2EC5BC23" w14:textId="77777777" w:rsidR="003C5590" w:rsidRDefault="00343882" w:rsidP="003C5590">
      <w:pPr>
        <w:spacing w:before="40" w:after="40" w:line="240" w:lineRule="auto"/>
        <w:ind w:firstLine="720"/>
        <w:jc w:val="both"/>
        <w:rPr>
          <w:rFonts w:cstheme="minorHAnsi"/>
        </w:rPr>
      </w:pPr>
      <w:r w:rsidRPr="00343882">
        <w:rPr>
          <w:rFonts w:cstheme="minorHAnsi"/>
        </w:rPr>
        <w:t>Τα πνευματικά δικαιώματα των μεταπτυχιακών διπλωματικών εργασιών και τα πιθανά δικαιώματα ευρεσιτεχνίας ή εμπορικής εκμετάλλευσης των εργασιών καθορίζονται με σχετικές αποφάσεις της Επιτροπής Δεοντολογίας του Πανεπιστημίου Πελοποννήσου.</w:t>
      </w:r>
      <w:bookmarkStart w:id="25" w:name="_Toc154869470"/>
    </w:p>
    <w:p w14:paraId="1906B09F" w14:textId="77777777" w:rsidR="003C5590" w:rsidRDefault="003C5590" w:rsidP="003C5590">
      <w:pPr>
        <w:spacing w:before="40" w:after="40" w:line="240" w:lineRule="auto"/>
        <w:jc w:val="both"/>
        <w:rPr>
          <w:rFonts w:cstheme="minorHAnsi"/>
        </w:rPr>
      </w:pPr>
    </w:p>
    <w:p w14:paraId="77C9DA02" w14:textId="4971B619" w:rsidR="00E2668B" w:rsidRPr="003C5590" w:rsidRDefault="00822127" w:rsidP="00382DA2">
      <w:pPr>
        <w:pStyle w:val="a3"/>
        <w:numPr>
          <w:ilvl w:val="0"/>
          <w:numId w:val="45"/>
        </w:numPr>
        <w:rPr>
          <w:b/>
          <w:bCs/>
          <w:sz w:val="26"/>
          <w:szCs w:val="26"/>
        </w:rPr>
      </w:pPr>
      <w:r w:rsidRPr="003C5590">
        <w:rPr>
          <w:b/>
          <w:bCs/>
          <w:sz w:val="26"/>
          <w:szCs w:val="26"/>
        </w:rPr>
        <w:t>Τύπος Μεταπτυχιακών Διπλωμάτων-Καθομολογήσεις</w:t>
      </w:r>
      <w:bookmarkEnd w:id="25"/>
    </w:p>
    <w:p w14:paraId="66A78623" w14:textId="786D71CA" w:rsidR="00822127" w:rsidRDefault="00F4718A" w:rsidP="003C5590">
      <w:pPr>
        <w:spacing w:before="40" w:after="40" w:line="240" w:lineRule="auto"/>
        <w:ind w:firstLine="720"/>
        <w:jc w:val="both"/>
        <w:rPr>
          <w:rFonts w:cstheme="minorHAnsi"/>
        </w:rPr>
      </w:pPr>
      <w:r w:rsidRPr="008E592B">
        <w:rPr>
          <w:rFonts w:cstheme="minorHAnsi"/>
        </w:rPr>
        <w:t>Ο τύπος τ</w:t>
      </w:r>
      <w:r w:rsidR="00403FF3" w:rsidRPr="008E592B">
        <w:rPr>
          <w:rFonts w:cstheme="minorHAnsi"/>
        </w:rPr>
        <w:t>ου</w:t>
      </w:r>
      <w:r w:rsidRPr="008E592B">
        <w:rPr>
          <w:rFonts w:cstheme="minorHAnsi"/>
        </w:rPr>
        <w:t xml:space="preserve"> Μεταπτυχιακ</w:t>
      </w:r>
      <w:r w:rsidR="00403FF3" w:rsidRPr="008E592B">
        <w:rPr>
          <w:rFonts w:cstheme="minorHAnsi"/>
        </w:rPr>
        <w:t>ού</w:t>
      </w:r>
      <w:r w:rsidRPr="008E592B">
        <w:rPr>
          <w:rFonts w:cstheme="minorHAnsi"/>
        </w:rPr>
        <w:t xml:space="preserve"> </w:t>
      </w:r>
      <w:r w:rsidR="00403FF3" w:rsidRPr="008E592B">
        <w:rPr>
          <w:rFonts w:cstheme="minorHAnsi"/>
        </w:rPr>
        <w:t>Διπλώματος</w:t>
      </w:r>
      <w:r w:rsidRPr="008E592B">
        <w:rPr>
          <w:rFonts w:cstheme="minorHAnsi"/>
        </w:rPr>
        <w:t xml:space="preserve"> Εξειδίκευσης </w:t>
      </w:r>
      <w:r w:rsidR="00403FF3" w:rsidRPr="008E592B">
        <w:rPr>
          <w:rFonts w:cstheme="minorHAnsi"/>
        </w:rPr>
        <w:t xml:space="preserve">είναι </w:t>
      </w:r>
      <w:r w:rsidR="00403FF3" w:rsidRPr="008E592B">
        <w:rPr>
          <w:rFonts w:cstheme="minorHAnsi"/>
          <w:lang w:val="en-US"/>
        </w:rPr>
        <w:t>Joint</w:t>
      </w:r>
      <w:r w:rsidR="00403FF3" w:rsidRPr="008E592B">
        <w:rPr>
          <w:rFonts w:cstheme="minorHAnsi"/>
        </w:rPr>
        <w:t xml:space="preserve"> </w:t>
      </w:r>
      <w:r w:rsidR="00403FF3" w:rsidRPr="008E592B">
        <w:rPr>
          <w:rFonts w:cstheme="minorHAnsi"/>
          <w:lang w:val="en-US"/>
        </w:rPr>
        <w:t>Master</w:t>
      </w:r>
      <w:r w:rsidR="00403FF3" w:rsidRPr="008E592B">
        <w:rPr>
          <w:rFonts w:cstheme="minorHAnsi"/>
        </w:rPr>
        <w:t>, φέρει τον τίτλο «</w:t>
      </w:r>
      <w:proofErr w:type="spellStart"/>
      <w:r w:rsidR="00403FF3" w:rsidRPr="008E592B">
        <w:rPr>
          <w:rFonts w:cstheme="minorHAnsi"/>
        </w:rPr>
        <w:t>Sustainable</w:t>
      </w:r>
      <w:proofErr w:type="spellEnd"/>
      <w:r w:rsidR="00403FF3" w:rsidRPr="008E592B">
        <w:rPr>
          <w:rFonts w:cstheme="minorHAnsi"/>
        </w:rPr>
        <w:t xml:space="preserve"> </w:t>
      </w:r>
      <w:proofErr w:type="spellStart"/>
      <w:r w:rsidR="00403FF3" w:rsidRPr="008E592B">
        <w:rPr>
          <w:rFonts w:cstheme="minorHAnsi"/>
        </w:rPr>
        <w:t>Agrosystems</w:t>
      </w:r>
      <w:proofErr w:type="spellEnd"/>
      <w:r w:rsidR="00403FF3" w:rsidRPr="008E592B">
        <w:rPr>
          <w:rFonts w:cstheme="minorHAnsi"/>
        </w:rPr>
        <w:t xml:space="preserve"> for Quality </w:t>
      </w:r>
      <w:proofErr w:type="spellStart"/>
      <w:r w:rsidR="00403FF3" w:rsidRPr="008E592B">
        <w:rPr>
          <w:rFonts w:cstheme="minorHAnsi"/>
        </w:rPr>
        <w:t>Mediterranean</w:t>
      </w:r>
      <w:proofErr w:type="spellEnd"/>
      <w:r w:rsidR="00403FF3" w:rsidRPr="008E592B">
        <w:rPr>
          <w:rFonts w:cstheme="minorHAnsi"/>
        </w:rPr>
        <w:t xml:space="preserve"> </w:t>
      </w:r>
      <w:proofErr w:type="spellStart"/>
      <w:r w:rsidR="00403FF3" w:rsidRPr="008E592B">
        <w:rPr>
          <w:rFonts w:cstheme="minorHAnsi"/>
        </w:rPr>
        <w:t>Foods</w:t>
      </w:r>
      <w:proofErr w:type="spellEnd"/>
      <w:r w:rsidR="00403FF3" w:rsidRPr="008E592B">
        <w:rPr>
          <w:rFonts w:cstheme="minorHAnsi"/>
        </w:rPr>
        <w:t xml:space="preserve">», τα λογότυπα </w:t>
      </w:r>
      <w:r w:rsidR="008E592B" w:rsidRPr="008E592B">
        <w:rPr>
          <w:rFonts w:cstheme="minorHAnsi"/>
        </w:rPr>
        <w:t xml:space="preserve">και τις υπογραφές </w:t>
      </w:r>
      <w:r w:rsidR="00403FF3" w:rsidRPr="008E592B">
        <w:rPr>
          <w:rFonts w:cstheme="minorHAnsi"/>
        </w:rPr>
        <w:t>των τριών συνεργαζόμενων ιδρυμάτων</w:t>
      </w:r>
      <w:r w:rsidR="008E592B" w:rsidRPr="008E592B">
        <w:rPr>
          <w:rFonts w:cstheme="minorHAnsi"/>
        </w:rPr>
        <w:t>.</w:t>
      </w:r>
      <w:r w:rsidR="005C3243" w:rsidRPr="008E592B">
        <w:rPr>
          <w:rFonts w:cstheme="minorHAnsi"/>
        </w:rPr>
        <w:t xml:space="preserve"> </w:t>
      </w:r>
      <w:r w:rsidR="008E592B" w:rsidRPr="008E592B">
        <w:rPr>
          <w:rFonts w:cstheme="minorHAnsi"/>
        </w:rPr>
        <w:t>Ο</w:t>
      </w:r>
      <w:r w:rsidRPr="008E592B">
        <w:rPr>
          <w:rFonts w:cstheme="minorHAnsi"/>
        </w:rPr>
        <w:t>ι καθομολογήσεις ακολουθούν τα ισχύοντα πρότυπα του Πανεπιστημίου Πελοποννήσου.</w:t>
      </w:r>
    </w:p>
    <w:p w14:paraId="109F08CB" w14:textId="77777777" w:rsidR="008E592B" w:rsidRDefault="008E592B" w:rsidP="003C5590">
      <w:pPr>
        <w:spacing w:before="40" w:after="40" w:line="240" w:lineRule="auto"/>
        <w:ind w:firstLine="720"/>
        <w:jc w:val="both"/>
        <w:rPr>
          <w:rFonts w:cstheme="minorHAnsi"/>
        </w:rPr>
      </w:pPr>
    </w:p>
    <w:p w14:paraId="16928685" w14:textId="77777777" w:rsidR="005E4D05" w:rsidRDefault="005E4D05" w:rsidP="003C5590">
      <w:pPr>
        <w:spacing w:before="40" w:after="40" w:line="240" w:lineRule="auto"/>
        <w:ind w:firstLine="720"/>
        <w:jc w:val="both"/>
        <w:rPr>
          <w:rFonts w:cstheme="minorHAnsi"/>
        </w:rPr>
      </w:pPr>
    </w:p>
    <w:p w14:paraId="2E9A0846" w14:textId="77777777" w:rsidR="005E4D05" w:rsidRDefault="005E4D05" w:rsidP="003C5590">
      <w:pPr>
        <w:spacing w:before="40" w:after="40" w:line="240" w:lineRule="auto"/>
        <w:ind w:firstLine="720"/>
        <w:jc w:val="both"/>
        <w:rPr>
          <w:rFonts w:cstheme="minorHAnsi"/>
        </w:rPr>
      </w:pPr>
    </w:p>
    <w:p w14:paraId="64B1891A" w14:textId="002E8C67" w:rsidR="00822127" w:rsidRPr="003C5590" w:rsidRDefault="00092BC3" w:rsidP="00382DA2">
      <w:pPr>
        <w:pStyle w:val="a3"/>
        <w:numPr>
          <w:ilvl w:val="0"/>
          <w:numId w:val="45"/>
        </w:numPr>
        <w:rPr>
          <w:b/>
          <w:bCs/>
          <w:sz w:val="26"/>
          <w:szCs w:val="26"/>
        </w:rPr>
      </w:pPr>
      <w:bookmarkStart w:id="26" w:name="_Toc154869471"/>
      <w:r w:rsidRPr="003C5590">
        <w:rPr>
          <w:b/>
          <w:bCs/>
          <w:sz w:val="26"/>
          <w:szCs w:val="26"/>
        </w:rPr>
        <w:lastRenderedPageBreak/>
        <w:t>Ακαδημαϊκό Ημερολόγιο</w:t>
      </w:r>
      <w:bookmarkEnd w:id="26"/>
    </w:p>
    <w:p w14:paraId="485DD02B" w14:textId="72D4761E" w:rsidR="00822127" w:rsidRDefault="00914B81" w:rsidP="003C5590">
      <w:pPr>
        <w:spacing w:before="40" w:after="40" w:line="240" w:lineRule="auto"/>
        <w:ind w:firstLine="720"/>
        <w:jc w:val="both"/>
        <w:rPr>
          <w:rFonts w:cstheme="minorHAnsi"/>
        </w:rPr>
      </w:pPr>
      <w:r w:rsidRPr="00914B81">
        <w:rPr>
          <w:rFonts w:cstheme="minorHAnsi"/>
        </w:rPr>
        <w:t>Κάθε διδακτικό εξάμηνο περιλαμβάνει 15 εβδομάδες, 13 εβδομάδες για διδασκαλία και 2 για τις εξετάσεις σύμφωνα με το ακαδημαϊκό ημερολόγιο</w:t>
      </w:r>
      <w:r w:rsidR="003C5590">
        <w:rPr>
          <w:rFonts w:cstheme="minorHAnsi"/>
        </w:rPr>
        <w:t>, όπως αυτό διαμορφώνεται από τη Συντονιστική Επιτροπή λαμβάνοντας υπόψη τα ισχύοντα κάθε φορά στα συνεργαζόμενα Ιδρύματα</w:t>
      </w:r>
      <w:r w:rsidRPr="00914B81">
        <w:rPr>
          <w:rFonts w:cstheme="minorHAnsi"/>
        </w:rPr>
        <w:t>.</w:t>
      </w:r>
    </w:p>
    <w:p w14:paraId="2ADBF41A" w14:textId="77777777" w:rsidR="003C5590" w:rsidRDefault="003C5590" w:rsidP="00B80362">
      <w:pPr>
        <w:spacing w:before="40" w:after="40" w:line="240" w:lineRule="auto"/>
        <w:jc w:val="both"/>
        <w:rPr>
          <w:rFonts w:cstheme="minorHAnsi"/>
        </w:rPr>
      </w:pPr>
    </w:p>
    <w:p w14:paraId="14D0F4A4" w14:textId="274EC520" w:rsidR="00822127" w:rsidRPr="003C5590" w:rsidRDefault="00D308B8" w:rsidP="00382DA2">
      <w:pPr>
        <w:pStyle w:val="a3"/>
        <w:numPr>
          <w:ilvl w:val="0"/>
          <w:numId w:val="45"/>
        </w:numPr>
        <w:rPr>
          <w:b/>
          <w:bCs/>
          <w:sz w:val="26"/>
          <w:szCs w:val="26"/>
        </w:rPr>
      </w:pPr>
      <w:bookmarkStart w:id="27" w:name="_Toc154869472"/>
      <w:r w:rsidRPr="003C5590">
        <w:rPr>
          <w:b/>
          <w:bCs/>
          <w:sz w:val="26"/>
          <w:szCs w:val="26"/>
        </w:rPr>
        <w:t>Αξιολόγηση Μαθημάτων και Διδασκόντων</w:t>
      </w:r>
      <w:bookmarkEnd w:id="27"/>
    </w:p>
    <w:p w14:paraId="2C0BDF15" w14:textId="2C33BC65" w:rsidR="00822127" w:rsidRDefault="00CF1D69" w:rsidP="00DD0134">
      <w:pPr>
        <w:spacing w:before="40" w:after="40" w:line="240" w:lineRule="auto"/>
        <w:ind w:firstLine="720"/>
        <w:jc w:val="both"/>
        <w:rPr>
          <w:rFonts w:cstheme="minorHAnsi"/>
        </w:rPr>
      </w:pPr>
      <w:r w:rsidRPr="00CF1D69">
        <w:rPr>
          <w:rFonts w:cstheme="minorHAnsi"/>
        </w:rPr>
        <w:t>Στο τέλος κάθε εξαμήνου, πραγματοποιείται αξιολόγηση των μαθημάτων</w:t>
      </w:r>
      <w:r>
        <w:rPr>
          <w:rFonts w:cstheme="minorHAnsi"/>
        </w:rPr>
        <w:t xml:space="preserve"> </w:t>
      </w:r>
      <w:r w:rsidRPr="00CF1D69">
        <w:rPr>
          <w:rFonts w:cstheme="minorHAnsi"/>
        </w:rPr>
        <w:t>και των διδασκόντων, ηλεκτρονικά, από τους μεταπτυχιακούς φοιτητές</w:t>
      </w:r>
      <w:r>
        <w:rPr>
          <w:rFonts w:cstheme="minorHAnsi"/>
        </w:rPr>
        <w:t xml:space="preserve"> </w:t>
      </w:r>
      <w:r w:rsidRPr="00CF1D69">
        <w:rPr>
          <w:rFonts w:cstheme="minorHAnsi"/>
        </w:rPr>
        <w:t xml:space="preserve">σύμφωνα με </w:t>
      </w:r>
      <w:r w:rsidR="00DD0134">
        <w:rPr>
          <w:rFonts w:cstheme="minorHAnsi"/>
        </w:rPr>
        <w:t>τα ισχύοντα στα συνεργαζόμενα Ιδρύματα</w:t>
      </w:r>
      <w:r w:rsidRPr="00CF1D69">
        <w:rPr>
          <w:rFonts w:cstheme="minorHAnsi"/>
        </w:rPr>
        <w:t>.</w:t>
      </w:r>
    </w:p>
    <w:p w14:paraId="6D438DB7" w14:textId="0BEFD5F7" w:rsidR="00D308B8" w:rsidRDefault="001356EF" w:rsidP="00DD0134">
      <w:pPr>
        <w:spacing w:before="40" w:after="40" w:line="240" w:lineRule="auto"/>
        <w:ind w:firstLine="720"/>
        <w:jc w:val="both"/>
        <w:rPr>
          <w:rFonts w:cstheme="minorHAnsi"/>
        </w:rPr>
      </w:pPr>
      <w:r w:rsidRPr="001356EF">
        <w:rPr>
          <w:rFonts w:cstheme="minorHAnsi"/>
        </w:rPr>
        <w:t>Η αξιολόγηση των μαθημάτων γίνεται μέσω ολοκληρωμένου</w:t>
      </w:r>
      <w:r>
        <w:rPr>
          <w:rFonts w:cstheme="minorHAnsi"/>
        </w:rPr>
        <w:t xml:space="preserve"> </w:t>
      </w:r>
      <w:r w:rsidRPr="001356EF">
        <w:rPr>
          <w:rFonts w:cstheme="minorHAnsi"/>
        </w:rPr>
        <w:t>Πληροφοριακού Συστήματος και</w:t>
      </w:r>
      <w:r>
        <w:rPr>
          <w:rFonts w:cstheme="minorHAnsi"/>
        </w:rPr>
        <w:t xml:space="preserve"> </w:t>
      </w:r>
      <w:r w:rsidRPr="001356EF">
        <w:rPr>
          <w:rFonts w:cstheme="minorHAnsi"/>
        </w:rPr>
        <w:t>κάθε φοιτητής μπορεί να αξιολογήσει από οποιονδήποτε υπολογιστή τα</w:t>
      </w:r>
      <w:r>
        <w:rPr>
          <w:rFonts w:cstheme="minorHAnsi"/>
        </w:rPr>
        <w:t xml:space="preserve"> </w:t>
      </w:r>
      <w:r w:rsidRPr="001356EF">
        <w:rPr>
          <w:rFonts w:cstheme="minorHAnsi"/>
        </w:rPr>
        <w:t>μαθήματα που έχει δηλώσει, με διατήρηση της ανωνυμίας του. Οι φοιτητές</w:t>
      </w:r>
      <w:r>
        <w:rPr>
          <w:rFonts w:cstheme="minorHAnsi"/>
        </w:rPr>
        <w:t xml:space="preserve"> </w:t>
      </w:r>
      <w:r w:rsidRPr="001356EF">
        <w:rPr>
          <w:rFonts w:cstheme="minorHAnsi"/>
        </w:rPr>
        <w:t>ειδοποιούνται από τη γραμματεία του Π.Μ.Σ. για τον χρόνο έναρξης και</w:t>
      </w:r>
      <w:r w:rsidR="00EA63E7">
        <w:rPr>
          <w:rFonts w:cstheme="minorHAnsi"/>
        </w:rPr>
        <w:t xml:space="preserve"> </w:t>
      </w:r>
      <w:r w:rsidR="007C1EAD" w:rsidRPr="007C1EAD">
        <w:rPr>
          <w:rFonts w:cstheme="minorHAnsi"/>
        </w:rPr>
        <w:t>λήξης της περιόδου αξιολόγησης και λαμβάνουν λεπτομερείς οδηγίες για</w:t>
      </w:r>
      <w:r w:rsidR="007C1EAD">
        <w:rPr>
          <w:rFonts w:cstheme="minorHAnsi"/>
        </w:rPr>
        <w:t xml:space="preserve"> </w:t>
      </w:r>
      <w:r w:rsidR="007C1EAD" w:rsidRPr="007C1EAD">
        <w:rPr>
          <w:rFonts w:cstheme="minorHAnsi"/>
        </w:rPr>
        <w:t>τον τρόπο διεξαγωγής της. Η φόρμα αξιολόγησης καλύπτει το μάθημα τουλάχιστον</w:t>
      </w:r>
      <w:r w:rsidR="007C1EAD">
        <w:rPr>
          <w:rFonts w:cstheme="minorHAnsi"/>
        </w:rPr>
        <w:t xml:space="preserve"> </w:t>
      </w:r>
      <w:r w:rsidR="007C1EAD" w:rsidRPr="007C1EAD">
        <w:rPr>
          <w:rFonts w:cstheme="minorHAnsi"/>
        </w:rPr>
        <w:t>ως προς το περιεχόμενο, τον τρόπο διδασκαλίας και το διδακτικό υλικό.</w:t>
      </w:r>
    </w:p>
    <w:p w14:paraId="614C494C" w14:textId="77777777" w:rsidR="00B24537" w:rsidRDefault="00320AD2" w:rsidP="00B24537">
      <w:pPr>
        <w:spacing w:before="40" w:after="40" w:line="240" w:lineRule="auto"/>
        <w:ind w:firstLine="720"/>
        <w:jc w:val="both"/>
        <w:rPr>
          <w:rFonts w:cstheme="minorHAnsi"/>
        </w:rPr>
      </w:pPr>
      <w:r w:rsidRPr="00320AD2">
        <w:rPr>
          <w:rFonts w:cstheme="minorHAnsi"/>
        </w:rPr>
        <w:t xml:space="preserve">Η </w:t>
      </w:r>
      <w:r w:rsidR="00DD0134">
        <w:rPr>
          <w:rFonts w:cstheme="minorHAnsi"/>
        </w:rPr>
        <w:t>Συντονιστική Επιτροπή λαμβάνει τα</w:t>
      </w:r>
      <w:r w:rsidRPr="00320AD2">
        <w:rPr>
          <w:rFonts w:cstheme="minorHAnsi"/>
        </w:rPr>
        <w:t xml:space="preserve"> στατιστικά στοιχεία για την</w:t>
      </w:r>
      <w:r>
        <w:rPr>
          <w:rFonts w:cstheme="minorHAnsi"/>
        </w:rPr>
        <w:t xml:space="preserve"> </w:t>
      </w:r>
      <w:r w:rsidRPr="00320AD2">
        <w:rPr>
          <w:rFonts w:cstheme="minorHAnsi"/>
        </w:rPr>
        <w:t>αξιολόγηση των μαθημάτων</w:t>
      </w:r>
      <w:r w:rsidR="00DD0134">
        <w:rPr>
          <w:rFonts w:cstheme="minorHAnsi"/>
        </w:rPr>
        <w:t>,</w:t>
      </w:r>
      <w:r w:rsidRPr="00320AD2">
        <w:rPr>
          <w:rFonts w:cstheme="minorHAnsi"/>
        </w:rPr>
        <w:t xml:space="preserve"> τα οποία επεξεργάζεται και στη συνέχεια</w:t>
      </w:r>
      <w:r>
        <w:rPr>
          <w:rFonts w:cstheme="minorHAnsi"/>
        </w:rPr>
        <w:t xml:space="preserve"> </w:t>
      </w:r>
      <w:r w:rsidRPr="00320AD2">
        <w:rPr>
          <w:rFonts w:cstheme="minorHAnsi"/>
        </w:rPr>
        <w:t>υποβάλλει εισήγηση στα αρμόδια όργανα. Τα αποτελέσματα των</w:t>
      </w:r>
      <w:r>
        <w:rPr>
          <w:rFonts w:cstheme="minorHAnsi"/>
        </w:rPr>
        <w:t xml:space="preserve"> </w:t>
      </w:r>
      <w:r w:rsidRPr="00320AD2">
        <w:rPr>
          <w:rFonts w:cstheme="minorHAnsi"/>
        </w:rPr>
        <w:t xml:space="preserve">αξιολογήσεων κοινοποιούνται </w:t>
      </w:r>
      <w:r w:rsidR="00DD0134">
        <w:rPr>
          <w:rFonts w:cstheme="minorHAnsi"/>
        </w:rPr>
        <w:t>σε όλα τα συνεργαζόμενα Ιδρύματα</w:t>
      </w:r>
      <w:r w:rsidR="00A514F9">
        <w:rPr>
          <w:rFonts w:cstheme="minorHAnsi"/>
        </w:rPr>
        <w:t xml:space="preserve">, </w:t>
      </w:r>
      <w:r w:rsidR="00FD4C47" w:rsidRPr="00FD4C47">
        <w:rPr>
          <w:rFonts w:cstheme="minorHAnsi"/>
        </w:rPr>
        <w:t>στον Δ/</w:t>
      </w:r>
      <w:proofErr w:type="spellStart"/>
      <w:r w:rsidR="00FD4C47" w:rsidRPr="00FD4C47">
        <w:rPr>
          <w:rFonts w:cstheme="minorHAnsi"/>
        </w:rPr>
        <w:t>ντή</w:t>
      </w:r>
      <w:proofErr w:type="spellEnd"/>
      <w:r w:rsidR="00FD4C47" w:rsidRPr="00FD4C47">
        <w:rPr>
          <w:rFonts w:cstheme="minorHAnsi"/>
        </w:rPr>
        <w:t xml:space="preserve"> του Π</w:t>
      </w:r>
      <w:r w:rsidR="00A514F9">
        <w:rPr>
          <w:rFonts w:cstheme="minorHAnsi"/>
        </w:rPr>
        <w:t>.</w:t>
      </w:r>
      <w:r w:rsidR="00FD4C47" w:rsidRPr="00FD4C47">
        <w:rPr>
          <w:rFonts w:cstheme="minorHAnsi"/>
        </w:rPr>
        <w:t>Μ</w:t>
      </w:r>
      <w:r w:rsidR="00A514F9">
        <w:rPr>
          <w:rFonts w:cstheme="minorHAnsi"/>
        </w:rPr>
        <w:t>.</w:t>
      </w:r>
      <w:r w:rsidR="00FD4C47" w:rsidRPr="00FD4C47">
        <w:rPr>
          <w:rFonts w:cstheme="minorHAnsi"/>
        </w:rPr>
        <w:t>Σ</w:t>
      </w:r>
      <w:r w:rsidR="00A514F9">
        <w:rPr>
          <w:rFonts w:cstheme="minorHAnsi"/>
        </w:rPr>
        <w:t xml:space="preserve">. </w:t>
      </w:r>
      <w:r w:rsidR="00FD4C47" w:rsidRPr="00FD4C47">
        <w:rPr>
          <w:rFonts w:cstheme="minorHAnsi"/>
        </w:rPr>
        <w:t>και στον κάθε διδάσκοντα ξεχωριστά.</w:t>
      </w:r>
    </w:p>
    <w:p w14:paraId="3C486A7B" w14:textId="77777777" w:rsidR="00B24537" w:rsidRDefault="00B24537" w:rsidP="00B24537">
      <w:pPr>
        <w:spacing w:before="40" w:after="40" w:line="240" w:lineRule="auto"/>
        <w:jc w:val="both"/>
        <w:rPr>
          <w:rFonts w:cstheme="minorHAnsi"/>
        </w:rPr>
      </w:pPr>
    </w:p>
    <w:p w14:paraId="356261D1" w14:textId="4BD177F2" w:rsidR="002C7750" w:rsidRPr="00B24537" w:rsidRDefault="00A22348" w:rsidP="00382DA2">
      <w:pPr>
        <w:pStyle w:val="a3"/>
        <w:numPr>
          <w:ilvl w:val="0"/>
          <w:numId w:val="45"/>
        </w:numPr>
        <w:rPr>
          <w:b/>
          <w:bCs/>
          <w:sz w:val="26"/>
          <w:szCs w:val="26"/>
        </w:rPr>
      </w:pPr>
      <w:r w:rsidRPr="00B24537">
        <w:rPr>
          <w:b/>
          <w:bCs/>
          <w:sz w:val="26"/>
          <w:szCs w:val="26"/>
        </w:rPr>
        <w:t>Ορκωμοσία</w:t>
      </w:r>
    </w:p>
    <w:p w14:paraId="173FEDD9" w14:textId="28CBDD6D" w:rsidR="00D07D29" w:rsidRDefault="00543F1B" w:rsidP="00B24537">
      <w:pPr>
        <w:spacing w:before="40" w:after="40" w:line="240" w:lineRule="auto"/>
        <w:ind w:firstLine="720"/>
        <w:jc w:val="both"/>
        <w:rPr>
          <w:rFonts w:cstheme="minorHAnsi"/>
        </w:rPr>
      </w:pPr>
      <w:r w:rsidRPr="00543F1B">
        <w:rPr>
          <w:rFonts w:cstheme="minorHAnsi"/>
        </w:rPr>
        <w:t>Η καθομολόγηση και απονομή των Διπλωμάτων Μεταπτυχιακών</w:t>
      </w:r>
      <w:r>
        <w:rPr>
          <w:rFonts w:cstheme="minorHAnsi"/>
        </w:rPr>
        <w:t xml:space="preserve"> </w:t>
      </w:r>
      <w:r w:rsidRPr="00543F1B">
        <w:rPr>
          <w:rFonts w:cstheme="minorHAnsi"/>
        </w:rPr>
        <w:t>Σπουδών (Δ.Μ.Σ.) γίνεται δημόσια σε ειδική τελετή ενώπιων των</w:t>
      </w:r>
      <w:r>
        <w:rPr>
          <w:rFonts w:cstheme="minorHAnsi"/>
        </w:rPr>
        <w:t xml:space="preserve"> </w:t>
      </w:r>
      <w:r w:rsidRPr="00543F1B">
        <w:rPr>
          <w:rFonts w:cstheme="minorHAnsi"/>
        </w:rPr>
        <w:t xml:space="preserve">Πρυτανικών Αρχών και του Προέδρου του Τμήματος. </w:t>
      </w:r>
      <w:r w:rsidR="00B24537">
        <w:rPr>
          <w:rFonts w:cstheme="minorHAnsi"/>
        </w:rPr>
        <w:t>Προσκαλούνται δε οι πρόεδροι των συνεργαζόμενων Τμημάτων και οι Πρυτανικές Αρχές των συνεργαζόμενων Ιδρυμάτων.</w:t>
      </w:r>
      <w:r w:rsidRPr="00543F1B">
        <w:rPr>
          <w:rFonts w:cstheme="minorHAnsi"/>
        </w:rPr>
        <w:t xml:space="preserve"> Τα ονόματα των</w:t>
      </w:r>
      <w:r>
        <w:rPr>
          <w:rFonts w:cstheme="minorHAnsi"/>
        </w:rPr>
        <w:t xml:space="preserve"> </w:t>
      </w:r>
      <w:r w:rsidRPr="00543F1B">
        <w:rPr>
          <w:rFonts w:cstheme="minorHAnsi"/>
        </w:rPr>
        <w:t>διπλωματούχων εγκρίνονται από τη</w:t>
      </w:r>
      <w:r w:rsidR="002128BD">
        <w:rPr>
          <w:rFonts w:cstheme="minorHAnsi"/>
        </w:rPr>
        <w:t>ν</w:t>
      </w:r>
      <w:r w:rsidRPr="00543F1B">
        <w:rPr>
          <w:rFonts w:cstheme="minorHAnsi"/>
        </w:rPr>
        <w:t xml:space="preserve"> </w:t>
      </w:r>
      <w:r w:rsidR="002128BD" w:rsidRPr="002128BD">
        <w:rPr>
          <w:rFonts w:eastAsia="Times New Roman" w:cstheme="minorHAnsi"/>
          <w:bCs/>
          <w:color w:val="000000" w:themeColor="text1"/>
        </w:rPr>
        <w:t>Επιτροπή Προγράμματος Σπουδών</w:t>
      </w:r>
      <w:r w:rsidR="00B24537">
        <w:rPr>
          <w:rFonts w:cstheme="minorHAnsi"/>
        </w:rPr>
        <w:t>,</w:t>
      </w:r>
      <w:r w:rsidRPr="00543F1B">
        <w:rPr>
          <w:rFonts w:cstheme="minorHAnsi"/>
        </w:rPr>
        <w:t xml:space="preserve"> που</w:t>
      </w:r>
      <w:r>
        <w:rPr>
          <w:rFonts w:cstheme="minorHAnsi"/>
        </w:rPr>
        <w:t xml:space="preserve"> </w:t>
      </w:r>
      <w:r w:rsidRPr="00543F1B">
        <w:rPr>
          <w:rFonts w:cstheme="minorHAnsi"/>
        </w:rPr>
        <w:t>διαπιστώνει την επιτυχή ολοκλήρωση της φοίτησης προκειμένου να</w:t>
      </w:r>
      <w:r>
        <w:rPr>
          <w:rFonts w:cstheme="minorHAnsi"/>
        </w:rPr>
        <w:t xml:space="preserve"> </w:t>
      </w:r>
      <w:r w:rsidRPr="00543F1B">
        <w:rPr>
          <w:rFonts w:cstheme="minorHAnsi"/>
        </w:rPr>
        <w:t xml:space="preserve">απονεμηθεί το Δ.Μ.Σ. </w:t>
      </w:r>
    </w:p>
    <w:p w14:paraId="78D3809D" w14:textId="77777777" w:rsidR="00D07D29" w:rsidRPr="00D07D29" w:rsidRDefault="00D07D29" w:rsidP="00D07D29">
      <w:pPr>
        <w:spacing w:before="40" w:after="40" w:line="240" w:lineRule="auto"/>
        <w:ind w:firstLine="720"/>
        <w:rPr>
          <w:rFonts w:cstheme="minorHAnsi"/>
        </w:rPr>
      </w:pPr>
      <w:r w:rsidRPr="00D07D29">
        <w:rPr>
          <w:rFonts w:cstheme="minorHAnsi"/>
        </w:rPr>
        <w:t xml:space="preserve">Ο τίτλος του Διπλώματος Μεταπτυχιακών Σπουδών (Δ.Μ.Σ.) είναι δημόσιο έγγραφο και απονέμεται από τα τρία συνεργαζόμενα Ιδρύματα. Είναι Joint </w:t>
      </w:r>
      <w:proofErr w:type="spellStart"/>
      <w:r w:rsidRPr="00D07D29">
        <w:rPr>
          <w:rFonts w:cstheme="minorHAnsi"/>
        </w:rPr>
        <w:t>Master</w:t>
      </w:r>
      <w:proofErr w:type="spellEnd"/>
      <w:r w:rsidRPr="00D07D29">
        <w:rPr>
          <w:rFonts w:cstheme="minorHAnsi"/>
        </w:rPr>
        <w:t xml:space="preserve"> και είναι κοινό για όλους τους φοιτητές. </w:t>
      </w:r>
    </w:p>
    <w:p w14:paraId="44F7B135" w14:textId="66C962C5" w:rsidR="00B24537" w:rsidRDefault="00D07D29" w:rsidP="00D07D29">
      <w:pPr>
        <w:spacing w:before="40" w:after="40" w:line="240" w:lineRule="auto"/>
        <w:ind w:firstLine="720"/>
        <w:jc w:val="both"/>
        <w:rPr>
          <w:rFonts w:cstheme="minorHAnsi"/>
        </w:rPr>
      </w:pPr>
      <w:r w:rsidRPr="00D07D29">
        <w:rPr>
          <w:rFonts w:cstheme="minorHAnsi"/>
        </w:rPr>
        <w:t xml:space="preserve">Στο Δίπλωμα αναγράφονται τα Τμήματα και τα Ιδρύματα που συμμετέχουν στην οργάνωση του JOINT MASTER, και τα τυχόν εμβλήματα των συνεργαζόμενων ιδρυμάτων. Επιπλέον του Δ.Μ.Σ. χορηγείται Παράρτημα Διπλώματος [άρθρο 15 του Ν. 3374/2005 και της Υ.Α. Φ5/89656/ΒΕ/13-8-2007 (ΦΕΚ 1466 </w:t>
      </w:r>
      <w:proofErr w:type="spellStart"/>
      <w:r w:rsidRPr="00D07D29">
        <w:rPr>
          <w:rFonts w:cstheme="minorHAnsi"/>
        </w:rPr>
        <w:t>τ.Β</w:t>
      </w:r>
      <w:proofErr w:type="spellEnd"/>
      <w:r w:rsidRPr="00D07D29">
        <w:rPr>
          <w:rFonts w:cstheme="minorHAnsi"/>
        </w:rPr>
        <w:t>΄)], το οποίο είναι ένα επεξηγηματικό έγγραφο που παρέχει πληροφορίες σχετικά με την φύση, το επίπεδο, το γενικότερο πλαίσιο εκπαίδευσης, το περιεχόμενο και το καθεστώς των σπουδών, οι οποίες ολοκληρώθηκαν με επιτυχία και δεν υποκαθιστά τον επίσημο τίτλο σπουδών ή την αναλυτική βαθμολογία μαθημάτων που χορηγούν τα Ιδρύματα.</w:t>
      </w:r>
      <w:bookmarkStart w:id="28" w:name="_Toc154869473"/>
    </w:p>
    <w:p w14:paraId="1C3A5322" w14:textId="77777777" w:rsidR="00B24537" w:rsidRDefault="00B24537" w:rsidP="00B24537">
      <w:pPr>
        <w:spacing w:before="40" w:after="40" w:line="240" w:lineRule="auto"/>
        <w:jc w:val="both"/>
        <w:rPr>
          <w:rFonts w:cstheme="minorHAnsi"/>
        </w:rPr>
      </w:pPr>
    </w:p>
    <w:p w14:paraId="715CF5AC" w14:textId="77777777" w:rsidR="00893348" w:rsidRDefault="007273D3" w:rsidP="00382DA2">
      <w:pPr>
        <w:pStyle w:val="a3"/>
        <w:numPr>
          <w:ilvl w:val="0"/>
          <w:numId w:val="45"/>
        </w:numPr>
        <w:rPr>
          <w:b/>
          <w:bCs/>
          <w:sz w:val="26"/>
          <w:szCs w:val="26"/>
        </w:rPr>
      </w:pPr>
      <w:r w:rsidRPr="00B24537">
        <w:rPr>
          <w:b/>
          <w:bCs/>
          <w:sz w:val="26"/>
          <w:szCs w:val="26"/>
        </w:rPr>
        <w:t>Διοικητική Υποστήριξη-Υλικοτεχνική υποδομή</w:t>
      </w:r>
      <w:bookmarkStart w:id="29" w:name="_Toc154869474"/>
      <w:bookmarkEnd w:id="28"/>
    </w:p>
    <w:p w14:paraId="48CFA8D5" w14:textId="720EE0BF" w:rsidR="00320AD2" w:rsidRPr="00893348" w:rsidRDefault="00893348" w:rsidP="00BA7467">
      <w:pPr>
        <w:rPr>
          <w:b/>
          <w:bCs/>
          <w:sz w:val="24"/>
          <w:szCs w:val="24"/>
        </w:rPr>
      </w:pPr>
      <w:r w:rsidRPr="00893348">
        <w:rPr>
          <w:b/>
          <w:bCs/>
          <w:sz w:val="24"/>
          <w:szCs w:val="24"/>
        </w:rPr>
        <w:t xml:space="preserve"> </w:t>
      </w:r>
      <w:r w:rsidR="00BA7467">
        <w:rPr>
          <w:b/>
          <w:bCs/>
          <w:sz w:val="24"/>
          <w:szCs w:val="24"/>
          <w:lang w:val="en-US"/>
        </w:rPr>
        <w:t>1</w:t>
      </w:r>
      <w:r w:rsidR="00382DA2">
        <w:rPr>
          <w:b/>
          <w:bCs/>
          <w:sz w:val="24"/>
          <w:szCs w:val="24"/>
        </w:rPr>
        <w:t>8</w:t>
      </w:r>
      <w:r w:rsidR="00BA7467">
        <w:rPr>
          <w:b/>
          <w:bCs/>
          <w:sz w:val="24"/>
          <w:szCs w:val="24"/>
          <w:lang w:val="en-US"/>
        </w:rPr>
        <w:t xml:space="preserve">.1 </w:t>
      </w:r>
      <w:r w:rsidR="009965F4" w:rsidRPr="00893348">
        <w:rPr>
          <w:b/>
          <w:bCs/>
          <w:sz w:val="24"/>
          <w:szCs w:val="24"/>
        </w:rPr>
        <w:t>Διοικητική Υποστήριξη του Προγράμματος</w:t>
      </w:r>
      <w:bookmarkEnd w:id="29"/>
    </w:p>
    <w:p w14:paraId="5EBC9F0F" w14:textId="783B0C70" w:rsidR="00BA7467" w:rsidRPr="00BA7467" w:rsidRDefault="009965F4" w:rsidP="00BA7467">
      <w:pPr>
        <w:spacing w:before="40" w:after="40" w:line="240" w:lineRule="auto"/>
        <w:ind w:firstLine="720"/>
        <w:jc w:val="both"/>
      </w:pPr>
      <w:r w:rsidRPr="009965F4">
        <w:rPr>
          <w:rFonts w:cstheme="minorHAnsi"/>
        </w:rPr>
        <w:t xml:space="preserve">Η διοικητική υποστήριξη του Π.Μ.Σ. </w:t>
      </w:r>
      <w:r w:rsidR="00893348">
        <w:rPr>
          <w:rFonts w:cstheme="minorHAnsi"/>
        </w:rPr>
        <w:t>γίνεται από το</w:t>
      </w:r>
      <w:r w:rsidRPr="009965F4">
        <w:rPr>
          <w:rFonts w:cstheme="minorHAnsi"/>
        </w:rPr>
        <w:t xml:space="preserve"> Τμήμα Επιστήμης και Τεχνολογίας Τροφίμων του Πανεπιστήμιου Πελοποννήσου </w:t>
      </w:r>
      <w:r w:rsidR="00893348">
        <w:rPr>
          <w:rFonts w:cstheme="minorHAnsi"/>
        </w:rPr>
        <w:t>και</w:t>
      </w:r>
      <w:r w:rsidRPr="009965F4">
        <w:rPr>
          <w:rFonts w:cstheme="minorHAnsi"/>
        </w:rPr>
        <w:t xml:space="preserve"> τη Γραμματεία του Π.Μ.Σ.. Όλες οι </w:t>
      </w:r>
      <w:r w:rsidRPr="009965F4">
        <w:rPr>
          <w:rFonts w:cstheme="minorHAnsi"/>
        </w:rPr>
        <w:lastRenderedPageBreak/>
        <w:t>πληροφορίες που αφορούν το Π.Μ.Σ., καθώς και οι ανακοινώσεις για τις δραστηριότητές του, αναρτώνται στην ιστοσελίδα</w:t>
      </w:r>
      <w:r>
        <w:rPr>
          <w:rFonts w:cstheme="minorHAnsi"/>
        </w:rPr>
        <w:t xml:space="preserve"> </w:t>
      </w:r>
      <w:bookmarkStart w:id="30" w:name="_Toc154869475"/>
      <w:r w:rsidR="00BA7467">
        <w:rPr>
          <w:b/>
          <w:bCs/>
          <w:lang w:val="en-US"/>
        </w:rPr>
        <w:fldChar w:fldCharType="begin"/>
      </w:r>
      <w:r w:rsidR="00BA7467">
        <w:rPr>
          <w:b/>
          <w:bCs/>
          <w:lang w:val="en-US"/>
        </w:rPr>
        <w:instrText>HYPERLINK</w:instrText>
      </w:r>
      <w:r w:rsidR="00BA7467" w:rsidRPr="00BA7467">
        <w:rPr>
          <w:b/>
          <w:bCs/>
        </w:rPr>
        <w:instrText xml:space="preserve"> "</w:instrText>
      </w:r>
      <w:r w:rsidR="00BA7467">
        <w:rPr>
          <w:b/>
          <w:bCs/>
          <w:lang w:val="en-US"/>
        </w:rPr>
        <w:instrText>http</w:instrText>
      </w:r>
      <w:r w:rsidR="00BA7467" w:rsidRPr="00BA7467">
        <w:rPr>
          <w:b/>
          <w:bCs/>
        </w:rPr>
        <w:instrText>://</w:instrText>
      </w:r>
      <w:r w:rsidR="00BA7467" w:rsidRPr="00B92CC5">
        <w:rPr>
          <w:b/>
          <w:bCs/>
          <w:lang w:val="en-US"/>
        </w:rPr>
        <w:instrText>www</w:instrText>
      </w:r>
      <w:r w:rsidR="00BA7467" w:rsidRPr="00B92CC5">
        <w:rPr>
          <w:b/>
          <w:bCs/>
        </w:rPr>
        <w:instrText>.</w:instrText>
      </w:r>
      <w:r w:rsidR="00BA7467" w:rsidRPr="00B92CC5">
        <w:rPr>
          <w:b/>
          <w:bCs/>
          <w:lang w:val="en-US"/>
        </w:rPr>
        <w:instrText>SustainableAgroMedFoods</w:instrText>
      </w:r>
      <w:r w:rsidR="00BA7467" w:rsidRPr="00B92CC5">
        <w:rPr>
          <w:b/>
          <w:bCs/>
        </w:rPr>
        <w:instrText>.</w:instrText>
      </w:r>
      <w:r w:rsidR="00BA7467" w:rsidRPr="00B92CC5">
        <w:rPr>
          <w:b/>
          <w:bCs/>
          <w:lang w:val="en-US"/>
        </w:rPr>
        <w:instrText>uop</w:instrText>
      </w:r>
      <w:r w:rsidR="00BA7467" w:rsidRPr="00B92CC5">
        <w:rPr>
          <w:b/>
          <w:bCs/>
        </w:rPr>
        <w:instrText>.</w:instrText>
      </w:r>
      <w:r w:rsidR="00BA7467" w:rsidRPr="00B92CC5">
        <w:rPr>
          <w:b/>
          <w:bCs/>
          <w:lang w:val="en-US"/>
        </w:rPr>
        <w:instrText>gr</w:instrText>
      </w:r>
      <w:r w:rsidR="00BA7467" w:rsidRPr="00BA7467">
        <w:rPr>
          <w:b/>
          <w:bCs/>
        </w:rPr>
        <w:instrText>"</w:instrText>
      </w:r>
      <w:r w:rsidR="00BA7467">
        <w:rPr>
          <w:b/>
          <w:bCs/>
          <w:lang w:val="en-US"/>
        </w:rPr>
      </w:r>
      <w:r w:rsidR="00BA7467">
        <w:rPr>
          <w:b/>
          <w:bCs/>
          <w:lang w:val="en-US"/>
        </w:rPr>
        <w:fldChar w:fldCharType="separate"/>
      </w:r>
      <w:r w:rsidR="00BA7467" w:rsidRPr="001F4073">
        <w:rPr>
          <w:rStyle w:val="-"/>
          <w:b/>
          <w:bCs/>
          <w:lang w:val="en-US"/>
        </w:rPr>
        <w:t>www</w:t>
      </w:r>
      <w:r w:rsidR="00BA7467" w:rsidRPr="001F4073">
        <w:rPr>
          <w:rStyle w:val="-"/>
          <w:b/>
          <w:bCs/>
        </w:rPr>
        <w:t>.</w:t>
      </w:r>
      <w:proofErr w:type="spellStart"/>
      <w:r w:rsidR="00BA7467" w:rsidRPr="001F4073">
        <w:rPr>
          <w:rStyle w:val="-"/>
          <w:b/>
          <w:bCs/>
          <w:lang w:val="en-US"/>
        </w:rPr>
        <w:t>SustainableAgroMedFoods</w:t>
      </w:r>
      <w:proofErr w:type="spellEnd"/>
      <w:r w:rsidR="00BA7467" w:rsidRPr="001F4073">
        <w:rPr>
          <w:rStyle w:val="-"/>
          <w:b/>
          <w:bCs/>
        </w:rPr>
        <w:t>.</w:t>
      </w:r>
      <w:proofErr w:type="spellStart"/>
      <w:r w:rsidR="00BA7467" w:rsidRPr="001F4073">
        <w:rPr>
          <w:rStyle w:val="-"/>
          <w:b/>
          <w:bCs/>
          <w:lang w:val="en-US"/>
        </w:rPr>
        <w:t>uop</w:t>
      </w:r>
      <w:proofErr w:type="spellEnd"/>
      <w:r w:rsidR="00BA7467" w:rsidRPr="001F4073">
        <w:rPr>
          <w:rStyle w:val="-"/>
          <w:b/>
          <w:bCs/>
        </w:rPr>
        <w:t>.</w:t>
      </w:r>
      <w:r w:rsidR="00BA7467" w:rsidRPr="001F4073">
        <w:rPr>
          <w:rStyle w:val="-"/>
          <w:b/>
          <w:bCs/>
          <w:lang w:val="en-US"/>
        </w:rPr>
        <w:t>gr</w:t>
      </w:r>
      <w:r w:rsidR="00BA7467">
        <w:rPr>
          <w:b/>
          <w:bCs/>
          <w:lang w:val="en-US"/>
        </w:rPr>
        <w:fldChar w:fldCharType="end"/>
      </w:r>
      <w:r w:rsidR="00BA7467">
        <w:t>).</w:t>
      </w:r>
    </w:p>
    <w:p w14:paraId="66FAB15F" w14:textId="77777777" w:rsidR="00BA7467" w:rsidRDefault="00BA7467" w:rsidP="00BA7467">
      <w:pPr>
        <w:spacing w:before="40" w:after="40" w:line="240" w:lineRule="auto"/>
        <w:jc w:val="both"/>
      </w:pPr>
    </w:p>
    <w:p w14:paraId="3419CD36" w14:textId="3C008B7C" w:rsidR="004712D4" w:rsidRPr="00BA7467" w:rsidRDefault="00BA7467" w:rsidP="00BA7467">
      <w:pPr>
        <w:rPr>
          <w:b/>
          <w:bCs/>
          <w:sz w:val="24"/>
          <w:szCs w:val="24"/>
        </w:rPr>
      </w:pPr>
      <w:r w:rsidRPr="00BA7467">
        <w:rPr>
          <w:b/>
          <w:bCs/>
          <w:sz w:val="24"/>
          <w:szCs w:val="24"/>
        </w:rPr>
        <w:t>1</w:t>
      </w:r>
      <w:r w:rsidR="00382DA2">
        <w:rPr>
          <w:b/>
          <w:bCs/>
          <w:sz w:val="24"/>
          <w:szCs w:val="24"/>
        </w:rPr>
        <w:t>8</w:t>
      </w:r>
      <w:r w:rsidRPr="00BA7467">
        <w:rPr>
          <w:b/>
          <w:bCs/>
          <w:sz w:val="24"/>
          <w:szCs w:val="24"/>
        </w:rPr>
        <w:t xml:space="preserve">.2 </w:t>
      </w:r>
      <w:r w:rsidR="00DA1789" w:rsidRPr="00BA7467">
        <w:rPr>
          <w:b/>
          <w:bCs/>
          <w:sz w:val="24"/>
          <w:szCs w:val="24"/>
        </w:rPr>
        <w:t>Υλικοτεχνική Υποδομή</w:t>
      </w:r>
      <w:bookmarkEnd w:id="30"/>
    </w:p>
    <w:p w14:paraId="037B8C76" w14:textId="35C82F95" w:rsidR="000774A4" w:rsidRDefault="00060373" w:rsidP="000774A4">
      <w:pPr>
        <w:shd w:val="clear" w:color="auto" w:fill="FFFFFF"/>
        <w:spacing w:before="40" w:after="40" w:line="240" w:lineRule="auto"/>
        <w:ind w:firstLine="720"/>
        <w:jc w:val="both"/>
        <w:rPr>
          <w:rFonts w:eastAsia="Times New Roman" w:cstheme="minorHAnsi"/>
          <w:color w:val="000000" w:themeColor="text1"/>
          <w:kern w:val="0"/>
          <w:lang w:eastAsia="el-GR" w:bidi="ar-SA"/>
          <w14:ligatures w14:val="none"/>
        </w:rPr>
      </w:pPr>
      <w:r w:rsidRPr="00597CD1">
        <w:rPr>
          <w:rFonts w:eastAsia="Times New Roman" w:cstheme="minorHAnsi"/>
          <w:color w:val="000000" w:themeColor="text1"/>
          <w:kern w:val="0"/>
          <w:lang w:eastAsia="el-GR" w:bidi="ar-SA"/>
          <w14:ligatures w14:val="none"/>
        </w:rPr>
        <w:t xml:space="preserve">Για τις ανάγκες του Π.Μ.Σ. </w:t>
      </w:r>
      <w:r w:rsidR="000774A4">
        <w:rPr>
          <w:rFonts w:eastAsia="Times New Roman" w:cstheme="minorHAnsi"/>
          <w:color w:val="000000" w:themeColor="text1"/>
          <w:kern w:val="0"/>
          <w:lang w:eastAsia="el-GR" w:bidi="ar-SA"/>
          <w14:ligatures w14:val="none"/>
        </w:rPr>
        <w:t xml:space="preserve">παραχωρούνται πλήρως εξοπλισμένες αίθουσες διδασκαλίας και εργαστηριακοί χώροι από τα συνεργαζόμενα Ιδρύματα. Όλοι οι χώροι πληρούν τις απαραίτητες προϋποθέσεις για την παροχή δια ζώσης και εξ΄ αποστάσεως εκπαίδευση, σύμφωνα με την κείμενη νομοθεσία. </w:t>
      </w:r>
    </w:p>
    <w:p w14:paraId="3069D8D2" w14:textId="77777777" w:rsidR="000774A4" w:rsidRDefault="00060373" w:rsidP="00B51B70">
      <w:pPr>
        <w:spacing w:before="40" w:after="40" w:line="240" w:lineRule="auto"/>
        <w:ind w:firstLine="720"/>
        <w:jc w:val="both"/>
        <w:rPr>
          <w:rFonts w:eastAsia="Times New Roman" w:cstheme="minorHAnsi"/>
          <w:color w:val="000000" w:themeColor="text1"/>
          <w:kern w:val="0"/>
          <w:lang w:eastAsia="el-GR" w:bidi="ar-SA"/>
          <w14:ligatures w14:val="none"/>
        </w:rPr>
      </w:pPr>
      <w:r w:rsidRPr="00597CD1">
        <w:rPr>
          <w:rFonts w:ascii="Calibri" w:eastAsia="Calibri" w:hAnsi="Calibri" w:cs="Calibri"/>
          <w:bCs/>
          <w:color w:val="000000" w:themeColor="text1"/>
        </w:rPr>
        <w:t xml:space="preserve">Γενικότερα στη διάθεση του </w:t>
      </w:r>
      <w:r w:rsidRPr="00597CD1">
        <w:rPr>
          <w:rFonts w:eastAsia="Times New Roman" w:cstheme="minorHAnsi"/>
          <w:color w:val="000000" w:themeColor="text1"/>
          <w:kern w:val="0"/>
          <w:lang w:eastAsia="el-GR" w:bidi="ar-SA"/>
          <w14:ligatures w14:val="none"/>
        </w:rPr>
        <w:t xml:space="preserve">Π.Μ.Σ. τίθενται όλες οι υποδομές και υπηρεσίες </w:t>
      </w:r>
      <w:r w:rsidR="000774A4">
        <w:rPr>
          <w:rFonts w:eastAsia="Times New Roman" w:cstheme="minorHAnsi"/>
          <w:color w:val="000000" w:themeColor="text1"/>
          <w:kern w:val="0"/>
          <w:lang w:eastAsia="el-GR" w:bidi="ar-SA"/>
          <w14:ligatures w14:val="none"/>
        </w:rPr>
        <w:t>των συνεργαζόμενων Τμημάτων</w:t>
      </w:r>
      <w:r w:rsidRPr="00597CD1">
        <w:rPr>
          <w:rFonts w:eastAsia="Times New Roman" w:cstheme="minorHAnsi"/>
          <w:color w:val="000000" w:themeColor="text1"/>
          <w:kern w:val="0"/>
          <w:lang w:eastAsia="el-GR" w:bidi="ar-SA"/>
          <w14:ligatures w14:val="none"/>
        </w:rPr>
        <w:t>.</w:t>
      </w:r>
      <w:bookmarkStart w:id="31" w:name="_Toc154869476"/>
    </w:p>
    <w:p w14:paraId="5CF5DC27" w14:textId="77777777" w:rsidR="000774A4" w:rsidRDefault="000774A4" w:rsidP="000774A4">
      <w:pPr>
        <w:spacing w:before="40" w:after="40" w:line="240" w:lineRule="auto"/>
        <w:jc w:val="both"/>
        <w:rPr>
          <w:rFonts w:eastAsia="Times New Roman" w:cstheme="minorHAnsi"/>
          <w:color w:val="000000" w:themeColor="text1"/>
          <w:kern w:val="0"/>
          <w:lang w:eastAsia="el-GR" w:bidi="ar-SA"/>
          <w14:ligatures w14:val="none"/>
        </w:rPr>
      </w:pPr>
    </w:p>
    <w:p w14:paraId="29B50152" w14:textId="7E1B5229" w:rsidR="00320AD2" w:rsidRPr="000774A4" w:rsidRDefault="004611CE" w:rsidP="00382DA2">
      <w:pPr>
        <w:pStyle w:val="a3"/>
        <w:numPr>
          <w:ilvl w:val="0"/>
          <w:numId w:val="45"/>
        </w:numPr>
        <w:rPr>
          <w:b/>
          <w:bCs/>
          <w:sz w:val="26"/>
          <w:szCs w:val="26"/>
        </w:rPr>
      </w:pPr>
      <w:r w:rsidRPr="000774A4">
        <w:rPr>
          <w:b/>
          <w:bCs/>
          <w:sz w:val="26"/>
          <w:szCs w:val="26"/>
        </w:rPr>
        <w:t>Διοίκηση Προγραμμάτων Μεταπτυχιακών Σπουδών</w:t>
      </w:r>
      <w:bookmarkEnd w:id="31"/>
    </w:p>
    <w:p w14:paraId="1CE053A4" w14:textId="73935FA6" w:rsidR="00343882" w:rsidRDefault="00DD4274" w:rsidP="00DD4274">
      <w:pPr>
        <w:spacing w:before="40" w:after="40" w:line="240" w:lineRule="auto"/>
        <w:rPr>
          <w:rFonts w:cstheme="minorHAnsi"/>
        </w:rPr>
      </w:pPr>
      <w:r w:rsidRPr="00DD4274">
        <w:rPr>
          <w:rFonts w:cstheme="minorHAnsi"/>
        </w:rPr>
        <w:t>Για την οργάνωση και λειτουργία του Π.Μ.Σ. αρμόδια όργανα</w:t>
      </w:r>
      <w:r>
        <w:rPr>
          <w:rFonts w:cstheme="minorHAnsi"/>
        </w:rPr>
        <w:t xml:space="preserve"> </w:t>
      </w:r>
      <w:r w:rsidRPr="00DD4274">
        <w:rPr>
          <w:rFonts w:cstheme="minorHAnsi"/>
        </w:rPr>
        <w:t>είναι:</w:t>
      </w:r>
    </w:p>
    <w:p w14:paraId="7DF23707" w14:textId="77777777" w:rsidR="000774A4" w:rsidRDefault="000774A4" w:rsidP="00DD4274">
      <w:pPr>
        <w:spacing w:before="40" w:after="40" w:line="240" w:lineRule="auto"/>
        <w:rPr>
          <w:rFonts w:cstheme="minorHAnsi"/>
        </w:rPr>
      </w:pPr>
    </w:p>
    <w:p w14:paraId="39494134" w14:textId="58C32615" w:rsidR="00343882" w:rsidRPr="000774A4" w:rsidRDefault="000774A4" w:rsidP="000774A4">
      <w:pPr>
        <w:rPr>
          <w:b/>
          <w:bCs/>
          <w:sz w:val="24"/>
          <w:szCs w:val="24"/>
        </w:rPr>
      </w:pPr>
      <w:bookmarkStart w:id="32" w:name="_Toc154869477"/>
      <w:r>
        <w:rPr>
          <w:b/>
          <w:bCs/>
          <w:sz w:val="24"/>
          <w:szCs w:val="24"/>
        </w:rPr>
        <w:t>1</w:t>
      </w:r>
      <w:r w:rsidR="00382DA2">
        <w:rPr>
          <w:b/>
          <w:bCs/>
          <w:sz w:val="24"/>
          <w:szCs w:val="24"/>
        </w:rPr>
        <w:t>9</w:t>
      </w:r>
      <w:r>
        <w:rPr>
          <w:b/>
          <w:bCs/>
          <w:sz w:val="24"/>
          <w:szCs w:val="24"/>
        </w:rPr>
        <w:t xml:space="preserve">.1 </w:t>
      </w:r>
      <w:r w:rsidR="006B6CB4" w:rsidRPr="000774A4">
        <w:rPr>
          <w:b/>
          <w:bCs/>
          <w:sz w:val="24"/>
          <w:szCs w:val="24"/>
        </w:rPr>
        <w:t>Σύγκλητος</w:t>
      </w:r>
      <w:bookmarkEnd w:id="32"/>
    </w:p>
    <w:p w14:paraId="3748F2FD" w14:textId="37D4CCBB" w:rsidR="005F4E06" w:rsidRPr="005F4E06" w:rsidRDefault="005F4E06" w:rsidP="00CA1226">
      <w:pPr>
        <w:spacing w:before="40" w:after="40" w:line="240" w:lineRule="auto"/>
        <w:ind w:firstLine="720"/>
        <w:jc w:val="both"/>
        <w:rPr>
          <w:rFonts w:cstheme="minorHAnsi"/>
        </w:rPr>
      </w:pPr>
      <w:r w:rsidRPr="005F4E06">
        <w:rPr>
          <w:rFonts w:cstheme="minorHAnsi"/>
        </w:rPr>
        <w:t xml:space="preserve">Η Σύγκλητος </w:t>
      </w:r>
      <w:r w:rsidR="00CA1226">
        <w:rPr>
          <w:rFonts w:cstheme="minorHAnsi"/>
        </w:rPr>
        <w:t xml:space="preserve">του Πανεπιστημίου Πελοποννήσου </w:t>
      </w:r>
      <w:r w:rsidRPr="005F4E06">
        <w:rPr>
          <w:rFonts w:cstheme="minorHAnsi"/>
        </w:rPr>
        <w:t>είναι το αρμόδιο όργανο για τα θέματα ακαδημαϊκού,</w:t>
      </w:r>
      <w:r>
        <w:rPr>
          <w:rFonts w:cstheme="minorHAnsi"/>
        </w:rPr>
        <w:t xml:space="preserve"> </w:t>
      </w:r>
      <w:r w:rsidRPr="005F4E06">
        <w:rPr>
          <w:rFonts w:cstheme="minorHAnsi"/>
        </w:rPr>
        <w:t>διοικητικού, οργανωτικού και οικονομικού χαρακτήρα του Π.Μ.Σ. και</w:t>
      </w:r>
      <w:r>
        <w:rPr>
          <w:rFonts w:cstheme="minorHAnsi"/>
        </w:rPr>
        <w:t xml:space="preserve"> </w:t>
      </w:r>
      <w:r w:rsidRPr="005F4E06">
        <w:rPr>
          <w:rFonts w:cstheme="minorHAnsi"/>
        </w:rPr>
        <w:t>ασκεί όσες αρμοδιότητες σχετικά με τα Π.Μ.Σ. δεν ανατίθενται από το</w:t>
      </w:r>
      <w:r>
        <w:rPr>
          <w:rFonts w:cstheme="minorHAnsi"/>
        </w:rPr>
        <w:t xml:space="preserve"> </w:t>
      </w:r>
      <w:r w:rsidRPr="005F4E06">
        <w:rPr>
          <w:rFonts w:cstheme="minorHAnsi"/>
        </w:rPr>
        <w:t>νόμο ειδικώς σε άλλα όργανα.</w:t>
      </w:r>
    </w:p>
    <w:p w14:paraId="0F39C35A" w14:textId="4D446ED6" w:rsidR="00343882" w:rsidRDefault="005F4E06" w:rsidP="001E37A7">
      <w:pPr>
        <w:spacing w:before="40" w:after="40" w:line="240" w:lineRule="auto"/>
        <w:ind w:firstLine="360"/>
        <w:jc w:val="both"/>
        <w:rPr>
          <w:rFonts w:cstheme="minorHAnsi"/>
        </w:rPr>
      </w:pPr>
      <w:r w:rsidRPr="005F4E06">
        <w:rPr>
          <w:rFonts w:cstheme="minorHAnsi"/>
        </w:rPr>
        <w:t>Πιο συγκεκριμένα, η Σύγκλητος του Ανώτατου Εκπαιδευτικού Ιδρύματος (Α.Ε.Ι.)</w:t>
      </w:r>
      <w:r>
        <w:rPr>
          <w:rFonts w:cstheme="minorHAnsi"/>
        </w:rPr>
        <w:t xml:space="preserve"> </w:t>
      </w:r>
      <w:r w:rsidRPr="005F4E06">
        <w:rPr>
          <w:rFonts w:cstheme="minorHAnsi"/>
        </w:rPr>
        <w:t>έχει τις ακόλουθες αρμοδιότητες:</w:t>
      </w:r>
    </w:p>
    <w:p w14:paraId="22A2D32E" w14:textId="77777777" w:rsidR="00A62DC6" w:rsidRPr="00A62DC6" w:rsidRDefault="00A62DC6" w:rsidP="00BA4569">
      <w:pPr>
        <w:numPr>
          <w:ilvl w:val="0"/>
          <w:numId w:val="32"/>
        </w:numPr>
        <w:spacing w:before="40" w:after="40" w:line="240" w:lineRule="auto"/>
        <w:jc w:val="both"/>
        <w:rPr>
          <w:rFonts w:cstheme="minorHAnsi"/>
        </w:rPr>
      </w:pPr>
      <w:r w:rsidRPr="00A62DC6">
        <w:rPr>
          <w:rFonts w:cstheme="minorHAnsi"/>
        </w:rPr>
        <w:t>συγκροτεί την Ε.M.Σ. του ιδρύματος,</w:t>
      </w:r>
    </w:p>
    <w:p w14:paraId="5B8C40C2" w14:textId="77777777" w:rsidR="00A62DC6" w:rsidRPr="00A62DC6" w:rsidRDefault="00A62DC6" w:rsidP="00BA4569">
      <w:pPr>
        <w:numPr>
          <w:ilvl w:val="0"/>
          <w:numId w:val="32"/>
        </w:numPr>
        <w:spacing w:before="40" w:after="40" w:line="240" w:lineRule="auto"/>
        <w:jc w:val="both"/>
        <w:rPr>
          <w:rFonts w:cstheme="minorHAnsi"/>
        </w:rPr>
      </w:pPr>
      <w:r w:rsidRPr="00A62DC6">
        <w:rPr>
          <w:rFonts w:cstheme="minorHAnsi"/>
        </w:rPr>
        <w:t>εγκρίνει την ίδρυση του Π.Μ.Σ. ή την τροποποίηση της απόφασης ίδρυσής του,</w:t>
      </w:r>
    </w:p>
    <w:p w14:paraId="2E9D4365" w14:textId="77777777" w:rsidR="00A62DC6" w:rsidRDefault="00A62DC6" w:rsidP="00BA4569">
      <w:pPr>
        <w:numPr>
          <w:ilvl w:val="0"/>
          <w:numId w:val="32"/>
        </w:numPr>
        <w:spacing w:before="40" w:after="40" w:line="240" w:lineRule="auto"/>
        <w:jc w:val="both"/>
        <w:rPr>
          <w:rFonts w:cstheme="minorHAnsi"/>
        </w:rPr>
      </w:pPr>
      <w:r w:rsidRPr="00A62DC6">
        <w:rPr>
          <w:rFonts w:cstheme="minorHAnsi"/>
        </w:rPr>
        <w:t>εγκρίνει την παράταση της χρονικής διάρκειας της λειτουργίας του Π.Μ.Σ.,</w:t>
      </w:r>
    </w:p>
    <w:p w14:paraId="2AE279BD" w14:textId="77777777" w:rsidR="001E37A7" w:rsidRPr="00A62DC6" w:rsidRDefault="001E37A7" w:rsidP="001E37A7">
      <w:pPr>
        <w:spacing w:before="40" w:after="40" w:line="240" w:lineRule="auto"/>
        <w:ind w:left="720"/>
        <w:jc w:val="both"/>
        <w:rPr>
          <w:rFonts w:cstheme="minorHAnsi"/>
        </w:rPr>
      </w:pPr>
    </w:p>
    <w:p w14:paraId="6E60E522" w14:textId="70C1273A" w:rsidR="00343882" w:rsidRPr="001E37A7" w:rsidRDefault="001E37A7" w:rsidP="001E37A7">
      <w:pPr>
        <w:rPr>
          <w:b/>
          <w:bCs/>
          <w:sz w:val="24"/>
          <w:szCs w:val="24"/>
        </w:rPr>
      </w:pPr>
      <w:bookmarkStart w:id="33" w:name="_Toc154869478"/>
      <w:r>
        <w:rPr>
          <w:b/>
          <w:bCs/>
          <w:sz w:val="24"/>
          <w:szCs w:val="24"/>
        </w:rPr>
        <w:t>1</w:t>
      </w:r>
      <w:r w:rsidR="00382DA2">
        <w:rPr>
          <w:b/>
          <w:bCs/>
          <w:sz w:val="24"/>
          <w:szCs w:val="24"/>
        </w:rPr>
        <w:t>9</w:t>
      </w:r>
      <w:r>
        <w:rPr>
          <w:b/>
          <w:bCs/>
          <w:sz w:val="24"/>
          <w:szCs w:val="24"/>
        </w:rPr>
        <w:t xml:space="preserve">.2 </w:t>
      </w:r>
      <w:r w:rsidR="00034539" w:rsidRPr="001E37A7">
        <w:rPr>
          <w:b/>
          <w:bCs/>
          <w:sz w:val="24"/>
          <w:szCs w:val="24"/>
        </w:rPr>
        <w:t>Επιτροπή Μεταπτυχιακών Σπουδών</w:t>
      </w:r>
      <w:bookmarkEnd w:id="33"/>
    </w:p>
    <w:p w14:paraId="00D54D1D" w14:textId="474BAA46" w:rsidR="00CD4A65" w:rsidRPr="00CD4A65" w:rsidRDefault="00CD4A65" w:rsidP="00956758">
      <w:pPr>
        <w:spacing w:before="40" w:after="40" w:line="240" w:lineRule="auto"/>
        <w:ind w:firstLine="720"/>
        <w:jc w:val="both"/>
        <w:rPr>
          <w:rFonts w:cstheme="minorHAnsi"/>
        </w:rPr>
      </w:pPr>
      <w:r w:rsidRPr="00CD4A65">
        <w:rPr>
          <w:rFonts w:cstheme="minorHAnsi"/>
        </w:rPr>
        <w:t>Η Επιτροπή Μεταπτυχιακών Σπουδών (Ε.Μ.Σ.) συγκροτείται με απόφαση</w:t>
      </w:r>
      <w:r>
        <w:rPr>
          <w:rFonts w:cstheme="minorHAnsi"/>
        </w:rPr>
        <w:t xml:space="preserve"> </w:t>
      </w:r>
      <w:r w:rsidRPr="00CD4A65">
        <w:rPr>
          <w:rFonts w:cstheme="minorHAnsi"/>
        </w:rPr>
        <w:t>της Συγκλήτου κατόπιν πρότασης των Κοσμητειών των Σχολών του</w:t>
      </w:r>
      <w:r>
        <w:rPr>
          <w:rFonts w:cstheme="minorHAnsi"/>
        </w:rPr>
        <w:t xml:space="preserve"> </w:t>
      </w:r>
      <w:r w:rsidRPr="00CD4A65">
        <w:rPr>
          <w:rFonts w:cstheme="minorHAnsi"/>
        </w:rPr>
        <w:t>Ιδρύματος.</w:t>
      </w:r>
    </w:p>
    <w:p w14:paraId="4BF4ED73" w14:textId="5025FDA5" w:rsidR="00320AD2" w:rsidRDefault="00CD4A65" w:rsidP="00956758">
      <w:pPr>
        <w:spacing w:before="40" w:after="40" w:line="240" w:lineRule="auto"/>
        <w:ind w:firstLine="720"/>
        <w:jc w:val="both"/>
        <w:rPr>
          <w:rFonts w:cstheme="minorHAnsi"/>
        </w:rPr>
      </w:pPr>
      <w:r w:rsidRPr="00CD4A65">
        <w:rPr>
          <w:rFonts w:cstheme="minorHAnsi"/>
        </w:rPr>
        <w:t>Η Επιτροπή Μεταπτυχιακών Σπουδών αποτελείται από ένα (1) μέλος</w:t>
      </w:r>
      <w:r>
        <w:rPr>
          <w:rFonts w:cstheme="minorHAnsi"/>
        </w:rPr>
        <w:t xml:space="preserve"> </w:t>
      </w:r>
      <w:r w:rsidRPr="00CD4A65">
        <w:rPr>
          <w:rFonts w:cstheme="minorHAnsi"/>
        </w:rPr>
        <w:t>Διδακτικού Ερευνητικού Προσωπικού (Δ.Ε.Π.) από κάθε Σχολή του Α.Ε.Ι.,</w:t>
      </w:r>
      <w:r>
        <w:rPr>
          <w:rFonts w:cstheme="minorHAnsi"/>
        </w:rPr>
        <w:t xml:space="preserve"> </w:t>
      </w:r>
      <w:r w:rsidRPr="00CD4A65">
        <w:rPr>
          <w:rFonts w:cstheme="minorHAnsi"/>
        </w:rPr>
        <w:t>ένα (1) μέλος που προέρχεται από τις κατηγορίες μελών Ειδικού</w:t>
      </w:r>
      <w:r>
        <w:rPr>
          <w:rFonts w:cstheme="minorHAnsi"/>
        </w:rPr>
        <w:t xml:space="preserve"> </w:t>
      </w:r>
      <w:r w:rsidRPr="00CD4A65">
        <w:rPr>
          <w:rFonts w:cstheme="minorHAnsi"/>
        </w:rPr>
        <w:t>Εκπαιδευτικού Προσωπικού (Ε.Ε.Π.), Εργαστηριακού Διδακτικού</w:t>
      </w:r>
      <w:r>
        <w:rPr>
          <w:rFonts w:cstheme="minorHAnsi"/>
        </w:rPr>
        <w:t xml:space="preserve"> </w:t>
      </w:r>
      <w:r w:rsidRPr="00CD4A65">
        <w:rPr>
          <w:rFonts w:cstheme="minorHAnsi"/>
        </w:rPr>
        <w:t>Προσωπικού (Ε.ΔΙ.Π.), και Ειδικού Τεχνικού Εργαστηριακού Προσωπικού</w:t>
      </w:r>
      <w:r>
        <w:rPr>
          <w:rFonts w:cstheme="minorHAnsi"/>
        </w:rPr>
        <w:t xml:space="preserve"> </w:t>
      </w:r>
      <w:r w:rsidRPr="00CD4A65">
        <w:rPr>
          <w:rFonts w:cstheme="minorHAnsi"/>
        </w:rPr>
        <w:t>(Ε.Τ.Ε.Π.) του Α.Ε.Ι. και τον Αντιπρύτανη, που είναι αρμόδιος για</w:t>
      </w:r>
      <w:r w:rsidR="005028D8" w:rsidRPr="005028D8">
        <w:t xml:space="preserve"> </w:t>
      </w:r>
      <w:r w:rsidR="005028D8" w:rsidRPr="005028D8">
        <w:rPr>
          <w:rFonts w:cstheme="minorHAnsi"/>
        </w:rPr>
        <w:t>ακαδημαϊκά θέματα, ως Πρόεδρο. Η Επιτροπή Μεταπτυχιακών Σπουδών έχει</w:t>
      </w:r>
      <w:r w:rsidR="005028D8">
        <w:rPr>
          <w:rFonts w:cstheme="minorHAnsi"/>
        </w:rPr>
        <w:t xml:space="preserve"> </w:t>
      </w:r>
      <w:r w:rsidR="005028D8" w:rsidRPr="005028D8">
        <w:rPr>
          <w:rFonts w:cstheme="minorHAnsi"/>
        </w:rPr>
        <w:t>τις αρμοδιότητες που προβλέπονται στην παρ.2 του άρθρου 792 του</w:t>
      </w:r>
      <w:r w:rsidR="005028D8">
        <w:rPr>
          <w:rFonts w:cstheme="minorHAnsi"/>
        </w:rPr>
        <w:t xml:space="preserve"> </w:t>
      </w:r>
      <w:r w:rsidR="005028D8" w:rsidRPr="005028D8">
        <w:rPr>
          <w:rFonts w:cstheme="minorHAnsi"/>
        </w:rPr>
        <w:t>ν.4957/2022.Τα μέλη της Επιτροπής έχουν εμπειρία στην οργάνωση και</w:t>
      </w:r>
      <w:r w:rsidR="005028D8">
        <w:rPr>
          <w:rFonts w:cstheme="minorHAnsi"/>
        </w:rPr>
        <w:t xml:space="preserve"> </w:t>
      </w:r>
      <w:r w:rsidR="005028D8" w:rsidRPr="005028D8">
        <w:rPr>
          <w:rFonts w:cstheme="minorHAnsi"/>
        </w:rPr>
        <w:t>συμμετοχή σε προγράμματα σπουδών δεύτερου κύκλου σπουδών. Η θητεία</w:t>
      </w:r>
      <w:r w:rsidR="005028D8">
        <w:rPr>
          <w:rFonts w:cstheme="minorHAnsi"/>
        </w:rPr>
        <w:t xml:space="preserve"> </w:t>
      </w:r>
      <w:r w:rsidR="005028D8" w:rsidRPr="005028D8">
        <w:rPr>
          <w:rFonts w:cstheme="minorHAnsi"/>
        </w:rPr>
        <w:t>της Επιτροπής είναι δύο (2) ακαδημαϊκά έτη.</w:t>
      </w:r>
    </w:p>
    <w:p w14:paraId="54CE5B90" w14:textId="77777777" w:rsidR="00424098" w:rsidRPr="00424098" w:rsidRDefault="00424098" w:rsidP="0022345D">
      <w:pPr>
        <w:spacing w:before="40" w:after="40" w:line="240" w:lineRule="auto"/>
        <w:jc w:val="both"/>
        <w:rPr>
          <w:rFonts w:cstheme="minorHAnsi"/>
        </w:rPr>
      </w:pPr>
      <w:r w:rsidRPr="00424098">
        <w:rPr>
          <w:rFonts w:cstheme="minorHAnsi"/>
        </w:rPr>
        <w:t>Αρμοδιότητες της Ε.Μ.Σ. είναι:</w:t>
      </w:r>
    </w:p>
    <w:p w14:paraId="1B46CE53" w14:textId="22DFEDB9" w:rsidR="00424098" w:rsidRPr="0022345D" w:rsidRDefault="00424098" w:rsidP="0022345D">
      <w:pPr>
        <w:pStyle w:val="a3"/>
        <w:numPr>
          <w:ilvl w:val="0"/>
          <w:numId w:val="33"/>
        </w:numPr>
        <w:spacing w:before="40" w:after="40" w:line="240" w:lineRule="auto"/>
        <w:ind w:left="714" w:hanging="357"/>
        <w:contextualSpacing w:val="0"/>
        <w:jc w:val="both"/>
        <w:rPr>
          <w:rFonts w:cstheme="minorHAnsi"/>
        </w:rPr>
      </w:pPr>
      <w:r w:rsidRPr="0022345D">
        <w:rPr>
          <w:rFonts w:cstheme="minorHAnsi"/>
        </w:rPr>
        <w:t xml:space="preserve">η υποβολή γνώμης προς τη Σύγκλητο του ΠΑΠΕΛ για την ίδρυση νέων Π.Μ.Σ. ή την τροποποίηση των ήδη </w:t>
      </w:r>
      <w:proofErr w:type="spellStart"/>
      <w:r w:rsidRPr="0022345D">
        <w:rPr>
          <w:rFonts w:cstheme="minorHAnsi"/>
        </w:rPr>
        <w:t>λειτουργούντων</w:t>
      </w:r>
      <w:proofErr w:type="spellEnd"/>
      <w:r w:rsidRPr="0022345D">
        <w:rPr>
          <w:rFonts w:cstheme="minorHAnsi"/>
        </w:rPr>
        <w:t xml:space="preserve"> Π.Μ.Σ., μετά από αξιολόγηση των αιτημάτων των Συνελεύσεων των Τμημάτων για την ίδρυση νέων Π.Μ.Σ., των σχετικών εκθέσεων σκοπιμότητας και βιωσιμότητάς τους και την κοστολόγηση της λειτουργίας του Π.Μ.Σ.,</w:t>
      </w:r>
      <w:r w:rsidR="0022345D" w:rsidRPr="0022345D">
        <w:rPr>
          <w:rFonts w:cstheme="minorHAnsi"/>
        </w:rPr>
        <w:t xml:space="preserve"> </w:t>
      </w:r>
      <w:r w:rsidRPr="0022345D">
        <w:rPr>
          <w:rFonts w:cstheme="minorHAnsi"/>
        </w:rPr>
        <w:t>καθώς και η αναπομπή τους, αν η εισήγηση δεν είναι επαρκώς</w:t>
      </w:r>
      <w:r w:rsidR="0022345D" w:rsidRPr="0022345D">
        <w:rPr>
          <w:rFonts w:cstheme="minorHAnsi"/>
        </w:rPr>
        <w:t xml:space="preserve"> </w:t>
      </w:r>
      <w:r w:rsidRPr="0022345D">
        <w:rPr>
          <w:rFonts w:cstheme="minorHAnsi"/>
        </w:rPr>
        <w:t>αιτιολογημένη ή οι συνοδευτικές εκθέσεις δεν είναι πλήρεις,</w:t>
      </w:r>
    </w:p>
    <w:p w14:paraId="12D873A3" w14:textId="25188591" w:rsidR="00424098" w:rsidRPr="0022345D" w:rsidRDefault="00424098" w:rsidP="0022345D">
      <w:pPr>
        <w:pStyle w:val="a3"/>
        <w:numPr>
          <w:ilvl w:val="0"/>
          <w:numId w:val="33"/>
        </w:numPr>
        <w:spacing w:before="40" w:after="40" w:line="240" w:lineRule="auto"/>
        <w:ind w:left="714" w:hanging="357"/>
        <w:contextualSpacing w:val="0"/>
        <w:jc w:val="both"/>
        <w:rPr>
          <w:rFonts w:cstheme="minorHAnsi"/>
        </w:rPr>
      </w:pPr>
      <w:r w:rsidRPr="0022345D">
        <w:rPr>
          <w:rFonts w:cstheme="minorHAnsi"/>
        </w:rPr>
        <w:t>η κατάρτιση σχεδίου Κανονισμού για προγράμματα δεύτερου και τρίτου</w:t>
      </w:r>
      <w:r w:rsidR="0022345D" w:rsidRPr="0022345D">
        <w:rPr>
          <w:rFonts w:cstheme="minorHAnsi"/>
        </w:rPr>
        <w:t xml:space="preserve"> </w:t>
      </w:r>
      <w:r w:rsidRPr="0022345D">
        <w:rPr>
          <w:rFonts w:cstheme="minorHAnsi"/>
        </w:rPr>
        <w:t>κύκλου σπουδών του Α.Ε.Ι. και η υποβολή του προς τη Σύγκλητο,</w:t>
      </w:r>
    </w:p>
    <w:p w14:paraId="14D8DEC7" w14:textId="77AC84BF" w:rsidR="00424098" w:rsidRPr="0022345D" w:rsidRDefault="00424098" w:rsidP="0022345D">
      <w:pPr>
        <w:pStyle w:val="a3"/>
        <w:numPr>
          <w:ilvl w:val="0"/>
          <w:numId w:val="33"/>
        </w:numPr>
        <w:spacing w:before="40" w:after="40" w:line="240" w:lineRule="auto"/>
        <w:ind w:left="714" w:hanging="357"/>
        <w:contextualSpacing w:val="0"/>
        <w:jc w:val="both"/>
        <w:rPr>
          <w:rFonts w:cstheme="minorHAnsi"/>
        </w:rPr>
      </w:pPr>
      <w:r w:rsidRPr="0022345D">
        <w:rPr>
          <w:rFonts w:cstheme="minorHAnsi"/>
        </w:rPr>
        <w:lastRenderedPageBreak/>
        <w:t>η εκπόνηση πρότυπου σχεδίου Κανονισμού λειτουργίας Π.Μ.Σ.,</w:t>
      </w:r>
    </w:p>
    <w:p w14:paraId="5EE7325C" w14:textId="4F0C78A0" w:rsidR="00424098" w:rsidRPr="0022345D" w:rsidRDefault="00424098" w:rsidP="0022345D">
      <w:pPr>
        <w:pStyle w:val="a3"/>
        <w:numPr>
          <w:ilvl w:val="0"/>
          <w:numId w:val="33"/>
        </w:numPr>
        <w:spacing w:before="40" w:after="40" w:line="240" w:lineRule="auto"/>
        <w:ind w:left="714" w:hanging="357"/>
        <w:contextualSpacing w:val="0"/>
        <w:jc w:val="both"/>
        <w:rPr>
          <w:rFonts w:cstheme="minorHAnsi"/>
        </w:rPr>
      </w:pPr>
      <w:r w:rsidRPr="0022345D">
        <w:rPr>
          <w:rFonts w:cstheme="minorHAnsi"/>
        </w:rPr>
        <w:t>ο έλεγχος της τήρησης των Κανονισμών λειτουργίας των Π.Μ.Σ.,</w:t>
      </w:r>
    </w:p>
    <w:p w14:paraId="6683EADB" w14:textId="2CB78790" w:rsidR="00424098" w:rsidRPr="0022345D" w:rsidRDefault="00424098" w:rsidP="0022345D">
      <w:pPr>
        <w:pStyle w:val="a3"/>
        <w:numPr>
          <w:ilvl w:val="0"/>
          <w:numId w:val="33"/>
        </w:numPr>
        <w:spacing w:before="40" w:after="40" w:line="240" w:lineRule="auto"/>
        <w:ind w:left="714" w:hanging="357"/>
        <w:contextualSpacing w:val="0"/>
        <w:jc w:val="both"/>
        <w:rPr>
          <w:rFonts w:cstheme="minorHAnsi"/>
        </w:rPr>
      </w:pPr>
      <w:r w:rsidRPr="0022345D">
        <w:rPr>
          <w:rFonts w:cstheme="minorHAnsi"/>
        </w:rPr>
        <w:t>η παρακολούθηση της εφαρμογής της νομοθεσίας, του Κανονισμού και</w:t>
      </w:r>
    </w:p>
    <w:p w14:paraId="6DD5C1ED" w14:textId="77777777" w:rsidR="00424098" w:rsidRPr="0022345D" w:rsidRDefault="00424098" w:rsidP="0022345D">
      <w:pPr>
        <w:pStyle w:val="a3"/>
        <w:numPr>
          <w:ilvl w:val="0"/>
          <w:numId w:val="33"/>
        </w:numPr>
        <w:spacing w:before="40" w:after="40" w:line="240" w:lineRule="auto"/>
        <w:ind w:left="714" w:hanging="357"/>
        <w:contextualSpacing w:val="0"/>
        <w:jc w:val="both"/>
        <w:rPr>
          <w:rFonts w:cstheme="minorHAnsi"/>
        </w:rPr>
      </w:pPr>
      <w:r w:rsidRPr="0022345D">
        <w:rPr>
          <w:rFonts w:cstheme="minorHAnsi"/>
        </w:rPr>
        <w:t>των αποφάσεων των οργάνων διοίκησης του Α.Ε.Ι. από τα Π.Μ.Σ.,</w:t>
      </w:r>
    </w:p>
    <w:p w14:paraId="3C7D904B" w14:textId="1AE94AC8" w:rsidR="00424098" w:rsidRPr="0022345D" w:rsidRDefault="00424098" w:rsidP="0022345D">
      <w:pPr>
        <w:pStyle w:val="a3"/>
        <w:numPr>
          <w:ilvl w:val="0"/>
          <w:numId w:val="33"/>
        </w:numPr>
        <w:spacing w:before="40" w:after="40" w:line="240" w:lineRule="auto"/>
        <w:ind w:left="714" w:hanging="357"/>
        <w:contextualSpacing w:val="0"/>
        <w:jc w:val="both"/>
        <w:rPr>
          <w:rFonts w:cstheme="minorHAnsi"/>
        </w:rPr>
      </w:pPr>
      <w:r w:rsidRPr="0022345D">
        <w:rPr>
          <w:rFonts w:cstheme="minorHAnsi"/>
        </w:rPr>
        <w:t>η παρακολούθηση της εφαρμογής της διαδικασίας απαλλαγής από την</w:t>
      </w:r>
    </w:p>
    <w:p w14:paraId="38155601" w14:textId="77777777" w:rsidR="00424098" w:rsidRPr="0022345D" w:rsidRDefault="00424098" w:rsidP="0022345D">
      <w:pPr>
        <w:pStyle w:val="a3"/>
        <w:numPr>
          <w:ilvl w:val="0"/>
          <w:numId w:val="33"/>
        </w:numPr>
        <w:spacing w:before="40" w:after="40" w:line="240" w:lineRule="auto"/>
        <w:ind w:left="714" w:hanging="357"/>
        <w:contextualSpacing w:val="0"/>
        <w:jc w:val="both"/>
        <w:rPr>
          <w:rFonts w:cstheme="minorHAnsi"/>
        </w:rPr>
      </w:pPr>
      <w:r w:rsidRPr="0022345D">
        <w:rPr>
          <w:rFonts w:cstheme="minorHAnsi"/>
        </w:rPr>
        <w:t>υποχρέωση καταβολής τελών φοίτησης,</w:t>
      </w:r>
    </w:p>
    <w:p w14:paraId="25912627" w14:textId="1C0D0B1B" w:rsidR="00424098" w:rsidRPr="0022345D" w:rsidRDefault="00424098" w:rsidP="0022345D">
      <w:pPr>
        <w:pStyle w:val="a3"/>
        <w:numPr>
          <w:ilvl w:val="0"/>
          <w:numId w:val="33"/>
        </w:numPr>
        <w:spacing w:before="40" w:after="40" w:line="240" w:lineRule="auto"/>
        <w:ind w:left="714" w:hanging="357"/>
        <w:contextualSpacing w:val="0"/>
        <w:jc w:val="both"/>
        <w:rPr>
          <w:rFonts w:cstheme="minorHAnsi"/>
        </w:rPr>
      </w:pPr>
      <w:r w:rsidRPr="0022345D">
        <w:rPr>
          <w:rFonts w:cstheme="minorHAnsi"/>
        </w:rPr>
        <w:t>κάθε άλλη αρμοδιότητα που ορίζεται από τον Εσωτερικό Κανονισμό του</w:t>
      </w:r>
    </w:p>
    <w:p w14:paraId="663B5AAE" w14:textId="4C716C13" w:rsidR="00CD4A65" w:rsidRDefault="00424098" w:rsidP="0022345D">
      <w:pPr>
        <w:pStyle w:val="a3"/>
        <w:numPr>
          <w:ilvl w:val="0"/>
          <w:numId w:val="33"/>
        </w:numPr>
        <w:spacing w:before="40" w:after="40" w:line="240" w:lineRule="auto"/>
        <w:ind w:left="714" w:hanging="357"/>
        <w:contextualSpacing w:val="0"/>
        <w:jc w:val="both"/>
        <w:rPr>
          <w:rFonts w:cstheme="minorHAnsi"/>
        </w:rPr>
      </w:pPr>
      <w:r w:rsidRPr="0022345D">
        <w:rPr>
          <w:rFonts w:cstheme="minorHAnsi"/>
        </w:rPr>
        <w:t>Ιδρύματος.</w:t>
      </w:r>
    </w:p>
    <w:p w14:paraId="6C33611A" w14:textId="77777777" w:rsidR="003A775D" w:rsidRDefault="003A775D" w:rsidP="003A775D">
      <w:pPr>
        <w:spacing w:before="40" w:after="40" w:line="240" w:lineRule="auto"/>
        <w:jc w:val="both"/>
        <w:rPr>
          <w:rFonts w:cstheme="minorHAnsi"/>
        </w:rPr>
      </w:pPr>
    </w:p>
    <w:p w14:paraId="1416E26E" w14:textId="60222FAE" w:rsidR="003A775D" w:rsidRPr="003A775D" w:rsidRDefault="003A775D" w:rsidP="003A775D">
      <w:pPr>
        <w:spacing w:before="40" w:after="40" w:line="240" w:lineRule="auto"/>
        <w:rPr>
          <w:rFonts w:cstheme="minorHAnsi"/>
          <w:b/>
          <w:bCs/>
          <w:sz w:val="24"/>
          <w:szCs w:val="24"/>
        </w:rPr>
      </w:pPr>
      <w:r w:rsidRPr="003A775D">
        <w:rPr>
          <w:rFonts w:cstheme="minorHAnsi"/>
          <w:b/>
          <w:bCs/>
          <w:sz w:val="24"/>
          <w:szCs w:val="24"/>
        </w:rPr>
        <w:t>1</w:t>
      </w:r>
      <w:r w:rsidR="00382DA2">
        <w:rPr>
          <w:rFonts w:cstheme="minorHAnsi"/>
          <w:b/>
          <w:bCs/>
          <w:sz w:val="24"/>
          <w:szCs w:val="24"/>
        </w:rPr>
        <w:t>9</w:t>
      </w:r>
      <w:r w:rsidRPr="003A775D">
        <w:rPr>
          <w:rFonts w:cstheme="minorHAnsi"/>
          <w:b/>
          <w:bCs/>
          <w:sz w:val="24"/>
          <w:szCs w:val="24"/>
        </w:rPr>
        <w:t>.3</w:t>
      </w:r>
      <w:r w:rsidRPr="003A775D">
        <w:rPr>
          <w:rFonts w:cstheme="minorHAnsi"/>
          <w:b/>
          <w:bCs/>
          <w:sz w:val="24"/>
          <w:szCs w:val="24"/>
        </w:rPr>
        <w:tab/>
        <w:t>Συνέλευση του Τμήματος</w:t>
      </w:r>
    </w:p>
    <w:p w14:paraId="4CF95AE5" w14:textId="733A0A51" w:rsidR="003A775D" w:rsidRPr="003A775D" w:rsidRDefault="003A775D" w:rsidP="003A775D">
      <w:pPr>
        <w:spacing w:before="40" w:after="40" w:line="240" w:lineRule="auto"/>
        <w:ind w:firstLine="720"/>
        <w:jc w:val="both"/>
        <w:rPr>
          <w:rFonts w:cstheme="minorHAnsi"/>
        </w:rPr>
      </w:pPr>
      <w:r w:rsidRPr="003A775D">
        <w:rPr>
          <w:rFonts w:cstheme="minorHAnsi"/>
        </w:rPr>
        <w:t xml:space="preserve">Η Συνέλευση του Τμήματος </w:t>
      </w:r>
      <w:r>
        <w:rPr>
          <w:rFonts w:cstheme="minorHAnsi"/>
        </w:rPr>
        <w:t>Επιστήμης και Τεχνολογίας Τροφίμων του Πανεπιστημίου Πελοποννήσου</w:t>
      </w:r>
      <w:r w:rsidRPr="003A775D">
        <w:rPr>
          <w:rFonts w:cstheme="minorHAnsi"/>
        </w:rPr>
        <w:t xml:space="preserve"> είναι αρμόδια για την οργάνωση, τη διοίκηση και  τη διαχείριση του Π</w:t>
      </w:r>
      <w:r>
        <w:rPr>
          <w:rFonts w:cstheme="minorHAnsi"/>
        </w:rPr>
        <w:t>.</w:t>
      </w:r>
      <w:r w:rsidRPr="003A775D">
        <w:rPr>
          <w:rFonts w:cstheme="minorHAnsi"/>
        </w:rPr>
        <w:t>Μ</w:t>
      </w:r>
      <w:r>
        <w:rPr>
          <w:rFonts w:cstheme="minorHAnsi"/>
        </w:rPr>
        <w:t>.</w:t>
      </w:r>
      <w:r w:rsidRPr="003A775D">
        <w:rPr>
          <w:rFonts w:cstheme="minorHAnsi"/>
        </w:rPr>
        <w:t>Σ</w:t>
      </w:r>
      <w:r>
        <w:rPr>
          <w:rFonts w:cstheme="minorHAnsi"/>
        </w:rPr>
        <w:t>.</w:t>
      </w:r>
      <w:r w:rsidRPr="003A775D">
        <w:rPr>
          <w:rFonts w:cstheme="minorHAnsi"/>
        </w:rPr>
        <w:t xml:space="preserve"> και ιδίως:</w:t>
      </w:r>
    </w:p>
    <w:p w14:paraId="1520E13B" w14:textId="77777777" w:rsidR="003A775D" w:rsidRPr="003A775D" w:rsidRDefault="003A775D" w:rsidP="003A775D">
      <w:pPr>
        <w:spacing w:before="40" w:after="40" w:line="240" w:lineRule="auto"/>
        <w:jc w:val="both"/>
        <w:rPr>
          <w:rFonts w:cstheme="minorHAnsi"/>
        </w:rPr>
      </w:pPr>
      <w:r w:rsidRPr="003A775D">
        <w:rPr>
          <w:rFonts w:cstheme="minorHAnsi"/>
        </w:rPr>
        <w:t>α) Εισηγείται στη Σύγκλητο διά της ΕΜΣ</w:t>
      </w:r>
    </w:p>
    <w:p w14:paraId="296D4656" w14:textId="76E1AB15" w:rsidR="003A775D" w:rsidRPr="003A775D" w:rsidRDefault="003A775D" w:rsidP="003A775D">
      <w:pPr>
        <w:spacing w:before="40" w:after="40" w:line="240" w:lineRule="auto"/>
        <w:jc w:val="both"/>
        <w:rPr>
          <w:rFonts w:cstheme="minorHAnsi"/>
        </w:rPr>
      </w:pPr>
      <w:r w:rsidRPr="003A775D">
        <w:rPr>
          <w:rFonts w:cstheme="minorHAnsi"/>
        </w:rPr>
        <w:t>•</w:t>
      </w:r>
      <w:r w:rsidRPr="003A775D">
        <w:rPr>
          <w:rFonts w:cstheme="minorHAnsi"/>
        </w:rPr>
        <w:tab/>
        <w:t>την αναγκαιότητα ίδρυσης / τροποποίησης της απόφασης ίδρυσης του Π</w:t>
      </w:r>
      <w:r>
        <w:rPr>
          <w:rFonts w:cstheme="minorHAnsi"/>
        </w:rPr>
        <w:t>.</w:t>
      </w:r>
      <w:r w:rsidRPr="003A775D">
        <w:rPr>
          <w:rFonts w:cstheme="minorHAnsi"/>
        </w:rPr>
        <w:t>Μ</w:t>
      </w:r>
      <w:r>
        <w:rPr>
          <w:rFonts w:cstheme="minorHAnsi"/>
        </w:rPr>
        <w:t>.</w:t>
      </w:r>
      <w:r w:rsidRPr="003A775D">
        <w:rPr>
          <w:rFonts w:cstheme="minorHAnsi"/>
        </w:rPr>
        <w:t>Σ</w:t>
      </w:r>
      <w:r>
        <w:rPr>
          <w:rFonts w:cstheme="minorHAnsi"/>
        </w:rPr>
        <w:t>.</w:t>
      </w:r>
      <w:r w:rsidRPr="003A775D">
        <w:rPr>
          <w:rFonts w:cstheme="minorHAnsi"/>
        </w:rPr>
        <w:t>, καθώς και την παράταση της διάρκειας του Π</w:t>
      </w:r>
      <w:r>
        <w:rPr>
          <w:rFonts w:cstheme="minorHAnsi"/>
        </w:rPr>
        <w:t>.</w:t>
      </w:r>
      <w:r w:rsidRPr="003A775D">
        <w:rPr>
          <w:rFonts w:cstheme="minorHAnsi"/>
        </w:rPr>
        <w:t>Μ</w:t>
      </w:r>
      <w:r>
        <w:rPr>
          <w:rFonts w:cstheme="minorHAnsi"/>
        </w:rPr>
        <w:t>.</w:t>
      </w:r>
      <w:r w:rsidRPr="003A775D">
        <w:rPr>
          <w:rFonts w:cstheme="minorHAnsi"/>
        </w:rPr>
        <w:t>Σ</w:t>
      </w:r>
      <w:r>
        <w:rPr>
          <w:rFonts w:cstheme="minorHAnsi"/>
        </w:rPr>
        <w:t>.</w:t>
      </w:r>
      <w:r w:rsidRPr="003A775D">
        <w:rPr>
          <w:rFonts w:cstheme="minorHAnsi"/>
        </w:rPr>
        <w:t>,</w:t>
      </w:r>
    </w:p>
    <w:p w14:paraId="39E6D114" w14:textId="57FEA35D" w:rsidR="003A775D" w:rsidRDefault="003A775D" w:rsidP="003A775D">
      <w:pPr>
        <w:spacing w:before="40" w:after="40" w:line="240" w:lineRule="auto"/>
        <w:jc w:val="both"/>
        <w:rPr>
          <w:rFonts w:cstheme="minorHAnsi"/>
        </w:rPr>
      </w:pPr>
      <w:r w:rsidRPr="003A775D">
        <w:rPr>
          <w:rFonts w:cstheme="minorHAnsi"/>
        </w:rPr>
        <w:t>•</w:t>
      </w:r>
      <w:r w:rsidRPr="003A775D">
        <w:rPr>
          <w:rFonts w:cstheme="minorHAnsi"/>
        </w:rPr>
        <w:tab/>
        <w:t>τον Εσωτερικό Κανονισμό Λειτουργίας του Π</w:t>
      </w:r>
      <w:r>
        <w:rPr>
          <w:rFonts w:cstheme="minorHAnsi"/>
        </w:rPr>
        <w:t>.</w:t>
      </w:r>
      <w:r w:rsidRPr="003A775D">
        <w:rPr>
          <w:rFonts w:cstheme="minorHAnsi"/>
        </w:rPr>
        <w:t>Μ</w:t>
      </w:r>
      <w:r>
        <w:rPr>
          <w:rFonts w:cstheme="minorHAnsi"/>
        </w:rPr>
        <w:t>.</w:t>
      </w:r>
      <w:r w:rsidRPr="003A775D">
        <w:rPr>
          <w:rFonts w:cstheme="minorHAnsi"/>
        </w:rPr>
        <w:t>Σ</w:t>
      </w:r>
      <w:r>
        <w:rPr>
          <w:rFonts w:cstheme="minorHAnsi"/>
        </w:rPr>
        <w:t>.</w:t>
      </w:r>
      <w:r w:rsidRPr="003A775D">
        <w:rPr>
          <w:rFonts w:cstheme="minorHAnsi"/>
        </w:rPr>
        <w:t xml:space="preserve"> καθώς και όσα θέματα αναφέρονται στα εδάφια (α) έως (</w:t>
      </w:r>
      <w:proofErr w:type="spellStart"/>
      <w:r w:rsidRPr="003A775D">
        <w:rPr>
          <w:rFonts w:cstheme="minorHAnsi"/>
        </w:rPr>
        <w:t>ιστ</w:t>
      </w:r>
      <w:proofErr w:type="spellEnd"/>
      <w:r w:rsidRPr="003A775D">
        <w:rPr>
          <w:rFonts w:cstheme="minorHAnsi"/>
        </w:rPr>
        <w:t>) της παρ. 3 και 4 του άρθρου 80 του ν. 4957/2022 (Α’ 141).</w:t>
      </w:r>
    </w:p>
    <w:p w14:paraId="43C14541" w14:textId="6A714809" w:rsidR="003A775D" w:rsidRDefault="003A775D" w:rsidP="003A775D">
      <w:pPr>
        <w:spacing w:before="40" w:after="40" w:line="240" w:lineRule="auto"/>
        <w:jc w:val="both"/>
        <w:rPr>
          <w:rFonts w:cstheme="minorHAnsi"/>
        </w:rPr>
      </w:pPr>
      <w:r>
        <w:rPr>
          <w:rFonts w:cstheme="minorHAnsi"/>
        </w:rPr>
        <w:t>β</w:t>
      </w:r>
      <w:r w:rsidRPr="003A775D">
        <w:rPr>
          <w:rFonts w:cstheme="minorHAnsi"/>
        </w:rPr>
        <w:t>) Ασκεί κάθε άλλη αρμοδιότητα που προβλέπεται από τις διατάξεις του ν. 4957/2022 (Α` 141).</w:t>
      </w:r>
    </w:p>
    <w:p w14:paraId="7C15429A" w14:textId="77777777" w:rsidR="003A775D" w:rsidRPr="003A775D" w:rsidRDefault="003A775D" w:rsidP="003A775D">
      <w:pPr>
        <w:spacing w:before="40" w:after="40" w:line="240" w:lineRule="auto"/>
        <w:jc w:val="both"/>
        <w:rPr>
          <w:rFonts w:cstheme="minorHAnsi"/>
        </w:rPr>
      </w:pPr>
    </w:p>
    <w:p w14:paraId="7FC7D536" w14:textId="0C6B708A" w:rsidR="00CD4A65" w:rsidRPr="003A775D" w:rsidRDefault="00956758" w:rsidP="00956758">
      <w:pPr>
        <w:rPr>
          <w:b/>
          <w:bCs/>
          <w:sz w:val="24"/>
          <w:szCs w:val="24"/>
        </w:rPr>
      </w:pPr>
      <w:bookmarkStart w:id="34" w:name="_Toc154869479"/>
      <w:r w:rsidRPr="003A775D">
        <w:rPr>
          <w:b/>
          <w:bCs/>
          <w:sz w:val="24"/>
          <w:szCs w:val="24"/>
        </w:rPr>
        <w:t>1</w:t>
      </w:r>
      <w:r w:rsidR="00382DA2">
        <w:rPr>
          <w:b/>
          <w:bCs/>
          <w:sz w:val="24"/>
          <w:szCs w:val="24"/>
        </w:rPr>
        <w:t>9</w:t>
      </w:r>
      <w:r w:rsidRPr="003A775D">
        <w:rPr>
          <w:b/>
          <w:bCs/>
          <w:sz w:val="24"/>
          <w:szCs w:val="24"/>
        </w:rPr>
        <w:t>.</w:t>
      </w:r>
      <w:r w:rsidR="003A775D">
        <w:rPr>
          <w:b/>
          <w:bCs/>
          <w:sz w:val="24"/>
          <w:szCs w:val="24"/>
        </w:rPr>
        <w:t>4</w:t>
      </w:r>
      <w:r w:rsidRPr="003A775D">
        <w:rPr>
          <w:b/>
          <w:bCs/>
          <w:sz w:val="24"/>
          <w:szCs w:val="24"/>
        </w:rPr>
        <w:t xml:space="preserve"> </w:t>
      </w:r>
      <w:bookmarkEnd w:id="34"/>
      <w:r w:rsidR="002128BD" w:rsidRPr="003A775D">
        <w:rPr>
          <w:rFonts w:eastAsia="Times New Roman" w:cstheme="minorHAnsi"/>
          <w:b/>
          <w:color w:val="000000" w:themeColor="text1"/>
          <w:sz w:val="24"/>
          <w:szCs w:val="24"/>
        </w:rPr>
        <w:t>Επιτροπή Προγράμματος Σπουδών</w:t>
      </w:r>
    </w:p>
    <w:p w14:paraId="658E68A3" w14:textId="361FD661" w:rsidR="007A5AAA" w:rsidRPr="007A5AAA" w:rsidRDefault="007A5AAA" w:rsidP="007A5AAA">
      <w:pPr>
        <w:spacing w:before="40" w:after="40" w:line="240" w:lineRule="auto"/>
        <w:jc w:val="both"/>
        <w:rPr>
          <w:rFonts w:cstheme="minorHAnsi"/>
        </w:rPr>
      </w:pPr>
      <w:r w:rsidRPr="007A5AAA">
        <w:rPr>
          <w:rFonts w:cstheme="minorHAnsi"/>
        </w:rPr>
        <w:t xml:space="preserve">Η </w:t>
      </w:r>
      <w:r w:rsidR="002128BD" w:rsidRPr="002128BD">
        <w:rPr>
          <w:rFonts w:eastAsia="Times New Roman" w:cstheme="minorHAnsi"/>
          <w:bCs/>
          <w:color w:val="000000" w:themeColor="text1"/>
        </w:rPr>
        <w:t>Επιτροπή Προγράμματος Σπουδών ασκεί τις αρμοδιότητες της Συνέλευσης του Τμήματος όπως προβλέπεται από την παράγραφο 3, του άρθρου 81 του ν. 4957/2022</w:t>
      </w:r>
      <w:r w:rsidR="002128BD">
        <w:rPr>
          <w:rFonts w:eastAsia="Times New Roman" w:cstheme="minorHAnsi"/>
          <w:bCs/>
          <w:color w:val="000000" w:themeColor="text1"/>
        </w:rPr>
        <w:t xml:space="preserve"> και  </w:t>
      </w:r>
      <w:r w:rsidRPr="007A5AAA">
        <w:rPr>
          <w:rFonts w:cstheme="minorHAnsi"/>
        </w:rPr>
        <w:t>είναι αρμόδια για την οργάνωση, διοίκηση και διαχείριση του Π.Μ.Σ. και ιδίως:</w:t>
      </w:r>
    </w:p>
    <w:p w14:paraId="235130C6" w14:textId="77777777" w:rsidR="007A5AAA" w:rsidRPr="007A5AAA" w:rsidRDefault="007A5AAA" w:rsidP="007A5AAA">
      <w:pPr>
        <w:numPr>
          <w:ilvl w:val="0"/>
          <w:numId w:val="35"/>
        </w:numPr>
        <w:spacing w:before="40" w:after="40" w:line="240" w:lineRule="auto"/>
        <w:jc w:val="both"/>
        <w:rPr>
          <w:rFonts w:cstheme="minorHAnsi"/>
        </w:rPr>
      </w:pPr>
      <w:r w:rsidRPr="007A5AAA">
        <w:rPr>
          <w:rFonts w:cstheme="minorHAnsi"/>
        </w:rPr>
        <w:t>εισηγείται στη Σύγκλητο διά της Ε.Μ.Σ.</w:t>
      </w:r>
    </w:p>
    <w:p w14:paraId="7CC8E38F" w14:textId="77777777" w:rsidR="007A5AAA" w:rsidRPr="007A5AAA" w:rsidRDefault="007A5AAA" w:rsidP="00FF0B0C">
      <w:pPr>
        <w:numPr>
          <w:ilvl w:val="0"/>
          <w:numId w:val="34"/>
        </w:numPr>
        <w:spacing w:before="40" w:after="40" w:line="240" w:lineRule="auto"/>
        <w:ind w:left="1276"/>
        <w:jc w:val="both"/>
        <w:rPr>
          <w:rFonts w:cstheme="minorHAnsi"/>
        </w:rPr>
      </w:pPr>
      <w:r w:rsidRPr="007A5AAA">
        <w:rPr>
          <w:rFonts w:cstheme="minorHAnsi"/>
        </w:rPr>
        <w:t xml:space="preserve">την αναγκαιότητα ίδρυσης / τροποποίησης της απόφασης ίδρυσης του Π.Μ.Σ., καθώς και την παράταση της διάρκειας του Π.Μ.Σ, </w:t>
      </w:r>
    </w:p>
    <w:p w14:paraId="41CED7AA" w14:textId="77777777" w:rsidR="007A5AAA" w:rsidRPr="007A5AAA" w:rsidRDefault="007A5AAA" w:rsidP="00FF0B0C">
      <w:pPr>
        <w:numPr>
          <w:ilvl w:val="0"/>
          <w:numId w:val="34"/>
        </w:numPr>
        <w:spacing w:before="40" w:after="40" w:line="240" w:lineRule="auto"/>
        <w:ind w:left="1276"/>
        <w:jc w:val="both"/>
        <w:rPr>
          <w:rFonts w:cstheme="minorHAnsi"/>
        </w:rPr>
      </w:pPr>
      <w:r w:rsidRPr="007A5AAA">
        <w:rPr>
          <w:rFonts w:cstheme="minorHAnsi"/>
        </w:rPr>
        <w:t>τον Κανονισμό Λειτουργίας του Π.Μ.Σ. καθώς και όσα θέματα αναφέρονται στα εδάφια (α) έως (</w:t>
      </w:r>
      <w:proofErr w:type="spellStart"/>
      <w:r w:rsidRPr="007A5AAA">
        <w:rPr>
          <w:rFonts w:cstheme="minorHAnsi"/>
        </w:rPr>
        <w:t>ιστ</w:t>
      </w:r>
      <w:proofErr w:type="spellEnd"/>
      <w:r w:rsidRPr="007A5AAA">
        <w:rPr>
          <w:rFonts w:cstheme="minorHAnsi"/>
        </w:rPr>
        <w:t>) της παρ. 3 και 4 του άρθρου 80 του ν. 4957/2022 (Α΄141),</w:t>
      </w:r>
    </w:p>
    <w:p w14:paraId="37347232" w14:textId="77777777" w:rsidR="007A5AAA" w:rsidRPr="007A5AAA" w:rsidRDefault="007A5AAA" w:rsidP="007A5AAA">
      <w:pPr>
        <w:numPr>
          <w:ilvl w:val="0"/>
          <w:numId w:val="35"/>
        </w:numPr>
        <w:spacing w:before="40" w:after="40" w:line="240" w:lineRule="auto"/>
        <w:jc w:val="both"/>
        <w:rPr>
          <w:rFonts w:cstheme="minorHAnsi"/>
        </w:rPr>
      </w:pPr>
      <w:r w:rsidRPr="007A5AAA">
        <w:rPr>
          <w:rFonts w:cstheme="minorHAnsi"/>
        </w:rPr>
        <w:t>συγκροτεί Επιτροπές για την αξιολόγηση των αιτήσεων των υποψήφιων μεταπτυχιακών φοιτητών και εγκρίνει την εγγραφή αυτών στο Π.Μ.Σ.,</w:t>
      </w:r>
    </w:p>
    <w:p w14:paraId="720DAF0B" w14:textId="77777777" w:rsidR="007A5AAA" w:rsidRPr="007A5AAA" w:rsidRDefault="007A5AAA" w:rsidP="007A5AAA">
      <w:pPr>
        <w:numPr>
          <w:ilvl w:val="0"/>
          <w:numId w:val="35"/>
        </w:numPr>
        <w:spacing w:before="40" w:after="40" w:line="240" w:lineRule="auto"/>
        <w:jc w:val="both"/>
        <w:rPr>
          <w:rFonts w:cstheme="minorHAnsi"/>
        </w:rPr>
      </w:pPr>
      <w:r w:rsidRPr="007A5AAA">
        <w:rPr>
          <w:rFonts w:cstheme="minorHAnsi"/>
        </w:rPr>
        <w:t>αναθέτει το διδακτικό έργο στους διδάσκοντες του Π.Μ.Σ.,</w:t>
      </w:r>
    </w:p>
    <w:p w14:paraId="120132C2" w14:textId="77777777" w:rsidR="007A5AAA" w:rsidRPr="007A5AAA" w:rsidRDefault="007A5AAA" w:rsidP="007A5AAA">
      <w:pPr>
        <w:numPr>
          <w:ilvl w:val="0"/>
          <w:numId w:val="35"/>
        </w:numPr>
        <w:spacing w:before="40" w:after="40" w:line="240" w:lineRule="auto"/>
        <w:jc w:val="both"/>
        <w:rPr>
          <w:rFonts w:cstheme="minorHAnsi"/>
        </w:rPr>
      </w:pPr>
      <w:r w:rsidRPr="007A5AAA">
        <w:rPr>
          <w:rFonts w:cstheme="minorHAnsi"/>
        </w:rPr>
        <w:t>συγκροτεί εξεταστικές επιτροπές για την εξέταση των διπλωματικών εργασιών των μεταπτυχιακών φοιτητών και ορίζει τον επιβλέποντα ανά εργασία,</w:t>
      </w:r>
    </w:p>
    <w:p w14:paraId="5304F665" w14:textId="77777777" w:rsidR="007A5AAA" w:rsidRPr="007A5AAA" w:rsidRDefault="007A5AAA" w:rsidP="007A5AAA">
      <w:pPr>
        <w:numPr>
          <w:ilvl w:val="0"/>
          <w:numId w:val="35"/>
        </w:numPr>
        <w:spacing w:before="40" w:after="40" w:line="240" w:lineRule="auto"/>
        <w:jc w:val="both"/>
        <w:rPr>
          <w:rFonts w:cstheme="minorHAnsi"/>
        </w:rPr>
      </w:pPr>
      <w:r w:rsidRPr="007A5AAA">
        <w:rPr>
          <w:rFonts w:cstheme="minorHAnsi"/>
        </w:rPr>
        <w:t>διαπιστώνει την επιτυχή ολοκλήρωση της φοίτησης, προκειμένου να απονεμηθεί ο τίτλος του Π.Μ.Σ.,</w:t>
      </w:r>
    </w:p>
    <w:p w14:paraId="006D6A32" w14:textId="77777777" w:rsidR="007A5AAA" w:rsidRPr="007A5AAA" w:rsidRDefault="007A5AAA" w:rsidP="007A5AAA">
      <w:pPr>
        <w:numPr>
          <w:ilvl w:val="0"/>
          <w:numId w:val="35"/>
        </w:numPr>
        <w:spacing w:before="40" w:after="40" w:line="240" w:lineRule="auto"/>
        <w:jc w:val="both"/>
        <w:rPr>
          <w:rFonts w:cstheme="minorHAnsi"/>
        </w:rPr>
      </w:pPr>
      <w:r w:rsidRPr="007A5AAA">
        <w:rPr>
          <w:rFonts w:cstheme="minorHAnsi"/>
        </w:rPr>
        <w:t xml:space="preserve">εγκρίνει τον απολογισμό του Π.Μ.Σ., κατόπιν εισήγησης της Σ.Ε., </w:t>
      </w:r>
    </w:p>
    <w:p w14:paraId="008FAA0E" w14:textId="77777777" w:rsidR="007A5AAA" w:rsidRPr="007A5AAA" w:rsidRDefault="007A5AAA" w:rsidP="007A5AAA">
      <w:pPr>
        <w:numPr>
          <w:ilvl w:val="0"/>
          <w:numId w:val="35"/>
        </w:numPr>
        <w:spacing w:before="40" w:after="40" w:line="240" w:lineRule="auto"/>
        <w:jc w:val="both"/>
        <w:rPr>
          <w:rFonts w:cstheme="minorHAnsi"/>
        </w:rPr>
      </w:pPr>
      <w:r w:rsidRPr="007A5AAA">
        <w:rPr>
          <w:rFonts w:cstheme="minorHAnsi"/>
        </w:rPr>
        <w:t xml:space="preserve">δύναται να αναθέτει επικουρικό διδακτικό έργο στο πλαίσιο μαθημάτων του Π.Μ.Σ. στους υποψήφιους διδάκτορες του Τμήματος, υπό την επίβλεψη διδάσκοντος του Π.Μ.Σ., </w:t>
      </w:r>
    </w:p>
    <w:p w14:paraId="227B7CCF" w14:textId="77777777" w:rsidR="007A5AAA" w:rsidRPr="007A5AAA" w:rsidRDefault="007A5AAA" w:rsidP="007A5AAA">
      <w:pPr>
        <w:numPr>
          <w:ilvl w:val="0"/>
          <w:numId w:val="35"/>
        </w:numPr>
        <w:spacing w:before="40" w:after="40" w:line="240" w:lineRule="auto"/>
        <w:jc w:val="both"/>
        <w:rPr>
          <w:rFonts w:cstheme="minorHAnsi"/>
        </w:rPr>
      </w:pPr>
      <w:r w:rsidRPr="007A5AAA">
        <w:rPr>
          <w:rFonts w:cstheme="minorHAnsi"/>
        </w:rPr>
        <w:t>εγκρίνει την πρόσκληση Επισκεπτών Καθηγητών για την κάλυψη διδακτικών αναγκών του Π.Μ.Σ., ύστερα από εισήγηση της Σ.Ε.,</w:t>
      </w:r>
    </w:p>
    <w:p w14:paraId="766FC621" w14:textId="77777777" w:rsidR="007A5AAA" w:rsidRPr="007A5AAA" w:rsidRDefault="007A5AAA" w:rsidP="007A5AAA">
      <w:pPr>
        <w:numPr>
          <w:ilvl w:val="0"/>
          <w:numId w:val="35"/>
        </w:numPr>
        <w:spacing w:before="40" w:after="40" w:line="240" w:lineRule="auto"/>
        <w:jc w:val="both"/>
        <w:rPr>
          <w:rFonts w:cstheme="minorHAnsi"/>
        </w:rPr>
      </w:pPr>
      <w:r w:rsidRPr="007A5AAA">
        <w:rPr>
          <w:rFonts w:cstheme="minorHAnsi"/>
        </w:rPr>
        <w:t>ασκεί κάθε άλλη αρμοδιότητα που προβλέπεται από τις διατάξεις του ν. 4957/2022 (Α΄141).</w:t>
      </w:r>
    </w:p>
    <w:p w14:paraId="3910E8FF" w14:textId="2578B1E6" w:rsidR="007A5AAA" w:rsidRDefault="007A5AAA" w:rsidP="007A5AAA">
      <w:pPr>
        <w:spacing w:before="40" w:after="40" w:line="240" w:lineRule="auto"/>
        <w:jc w:val="both"/>
        <w:rPr>
          <w:rFonts w:cstheme="minorHAnsi"/>
        </w:rPr>
      </w:pPr>
      <w:r w:rsidRPr="007A5AAA">
        <w:rPr>
          <w:rFonts w:cstheme="minorHAnsi"/>
        </w:rPr>
        <w:lastRenderedPageBreak/>
        <w:t xml:space="preserve">Με απόφαση της </w:t>
      </w:r>
      <w:r w:rsidR="002128BD" w:rsidRPr="002128BD">
        <w:rPr>
          <w:rFonts w:eastAsia="Times New Roman" w:cstheme="minorHAnsi"/>
          <w:bCs/>
          <w:color w:val="000000" w:themeColor="text1"/>
        </w:rPr>
        <w:t xml:space="preserve">Επιτροπής Προγράμματος Σπουδών </w:t>
      </w:r>
      <w:r w:rsidRPr="007A5AAA">
        <w:rPr>
          <w:rFonts w:cstheme="minorHAnsi"/>
        </w:rPr>
        <w:t>οι αρμοδιότητες δύναται να μεταβιβάζονται στη Σ.Ε. του Π.Μ.Σ..</w:t>
      </w:r>
    </w:p>
    <w:p w14:paraId="585FE213" w14:textId="77777777" w:rsidR="00D26C22" w:rsidRDefault="00D26C22" w:rsidP="007A5AAA">
      <w:pPr>
        <w:spacing w:before="40" w:after="40" w:line="240" w:lineRule="auto"/>
        <w:jc w:val="both"/>
        <w:rPr>
          <w:rFonts w:cstheme="minorHAnsi"/>
        </w:rPr>
      </w:pPr>
    </w:p>
    <w:p w14:paraId="5C2D0D9A" w14:textId="0C34052B" w:rsidR="00CD4A65" w:rsidRPr="00D26C22" w:rsidRDefault="00D26C22" w:rsidP="00D26C22">
      <w:pPr>
        <w:rPr>
          <w:b/>
          <w:bCs/>
          <w:sz w:val="24"/>
          <w:szCs w:val="24"/>
        </w:rPr>
      </w:pPr>
      <w:bookmarkStart w:id="35" w:name="_Toc154869480"/>
      <w:r>
        <w:rPr>
          <w:b/>
          <w:bCs/>
          <w:sz w:val="24"/>
          <w:szCs w:val="24"/>
        </w:rPr>
        <w:t>1</w:t>
      </w:r>
      <w:r w:rsidR="00382DA2">
        <w:rPr>
          <w:b/>
          <w:bCs/>
          <w:sz w:val="24"/>
          <w:szCs w:val="24"/>
        </w:rPr>
        <w:t>9</w:t>
      </w:r>
      <w:r>
        <w:rPr>
          <w:b/>
          <w:bCs/>
          <w:sz w:val="24"/>
          <w:szCs w:val="24"/>
        </w:rPr>
        <w:t>.</w:t>
      </w:r>
      <w:r w:rsidR="003A775D">
        <w:rPr>
          <w:b/>
          <w:bCs/>
          <w:sz w:val="24"/>
          <w:szCs w:val="24"/>
        </w:rPr>
        <w:t>5</w:t>
      </w:r>
      <w:r>
        <w:rPr>
          <w:b/>
          <w:bCs/>
          <w:sz w:val="24"/>
          <w:szCs w:val="24"/>
        </w:rPr>
        <w:t xml:space="preserve"> </w:t>
      </w:r>
      <w:r w:rsidR="005C7FDA" w:rsidRPr="00D26C22">
        <w:rPr>
          <w:b/>
          <w:bCs/>
          <w:sz w:val="24"/>
          <w:szCs w:val="24"/>
        </w:rPr>
        <w:t>Συντονιστική Επιτροπή (Σ.Ε.)</w:t>
      </w:r>
      <w:bookmarkEnd w:id="35"/>
    </w:p>
    <w:p w14:paraId="4AC74270" w14:textId="1C9FE8F4" w:rsidR="00942887" w:rsidRPr="00597CD1" w:rsidRDefault="00942887" w:rsidP="00D26C22">
      <w:pPr>
        <w:spacing w:before="40" w:after="4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Η Σ.Ε. αποτελείται από τον Διευθυντή του Π.Μ.Σ. και τέσσερα (4) μέλη Δ.Ε.Π </w:t>
      </w:r>
      <w:r w:rsidR="00D26C22">
        <w:rPr>
          <w:rFonts w:ascii="Calibri" w:hAnsi="Calibri" w:cs="Calibri"/>
          <w:color w:val="000000" w:themeColor="text1"/>
        </w:rPr>
        <w:t>των συνεργαζόμενων Τμημάτων</w:t>
      </w:r>
      <w:r w:rsidRPr="00597CD1">
        <w:rPr>
          <w:rFonts w:ascii="Calibri" w:hAnsi="Calibri" w:cs="Calibri"/>
          <w:color w:val="000000" w:themeColor="text1"/>
        </w:rPr>
        <w:t xml:space="preserve">, που έχουν συναφές γνωστικό αντικείμενο με αυτό του Π.Μ.Σ. και αναλαμβάνουν διδακτικό έργο στο Π.Μ.Σ.. Η θητεία της Σ.Ε. είναι διετής, παράλληλη με αυτή του Διευθυντή. Τα μέλη της Σ.Ε. καθορίζονται με απόφαση της </w:t>
      </w:r>
      <w:r w:rsidR="00D26C22">
        <w:rPr>
          <w:rFonts w:ascii="Calibri" w:hAnsi="Calibri" w:cs="Calibri"/>
          <w:color w:val="000000" w:themeColor="text1"/>
        </w:rPr>
        <w:t>Επιτροπής Προγράμματος Σπουδών του Π.Μ.Σ</w:t>
      </w:r>
      <w:r w:rsidRPr="00597CD1">
        <w:rPr>
          <w:rFonts w:ascii="Calibri" w:hAnsi="Calibri" w:cs="Calibri"/>
          <w:color w:val="000000" w:themeColor="text1"/>
        </w:rPr>
        <w:t>.</w:t>
      </w:r>
    </w:p>
    <w:p w14:paraId="594C9E79" w14:textId="33D3BFB2" w:rsidR="00942887" w:rsidRPr="00597CD1" w:rsidRDefault="00942887" w:rsidP="00D26C22">
      <w:pPr>
        <w:spacing w:before="40" w:after="4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Στη Σ.Ε. δύναται να συμμετέχουν Ομότιμοι Καθηγητές </w:t>
      </w:r>
      <w:r w:rsidR="00D26C22">
        <w:rPr>
          <w:rFonts w:ascii="Calibri" w:hAnsi="Calibri" w:cs="Calibri"/>
          <w:color w:val="000000" w:themeColor="text1"/>
        </w:rPr>
        <w:t>των συνεργαζόμενων Τμημάτων</w:t>
      </w:r>
      <w:r w:rsidRPr="00597CD1">
        <w:rPr>
          <w:rFonts w:ascii="Calibri" w:hAnsi="Calibri" w:cs="Calibri"/>
          <w:color w:val="000000" w:themeColor="text1"/>
        </w:rPr>
        <w:t xml:space="preserve"> εφόσον παρέχουν διδακτικό έργο στο Π.Μ.Σ..</w:t>
      </w:r>
    </w:p>
    <w:p w14:paraId="6B68755A" w14:textId="77777777" w:rsidR="00942887" w:rsidRPr="00597CD1" w:rsidRDefault="00942887" w:rsidP="00D26C22">
      <w:pPr>
        <w:spacing w:before="40" w:after="40" w:line="240" w:lineRule="auto"/>
        <w:ind w:firstLine="720"/>
        <w:jc w:val="both"/>
        <w:rPr>
          <w:rFonts w:ascii="Calibri" w:hAnsi="Calibri" w:cs="Calibri"/>
          <w:color w:val="000000" w:themeColor="text1"/>
        </w:rPr>
      </w:pPr>
      <w:r w:rsidRPr="00597CD1">
        <w:rPr>
          <w:rFonts w:ascii="Calibri" w:hAnsi="Calibri" w:cs="Calibri"/>
          <w:color w:val="000000" w:themeColor="text1"/>
        </w:rPr>
        <w:t>Η Σ.Ε. είναι αρμόδια για την παρακολούθηση και τον συντονισμό της λειτουργίας του προγράμματος και ιδίως:</w:t>
      </w:r>
    </w:p>
    <w:p w14:paraId="216ADF08" w14:textId="77777777" w:rsidR="00942887" w:rsidRPr="00597CD1" w:rsidRDefault="00942887" w:rsidP="00942887">
      <w:pPr>
        <w:pStyle w:val="a3"/>
        <w:numPr>
          <w:ilvl w:val="0"/>
          <w:numId w:val="36"/>
        </w:numPr>
        <w:spacing w:before="40" w:after="40" w:line="240" w:lineRule="auto"/>
        <w:ind w:left="426"/>
        <w:contextualSpacing w:val="0"/>
        <w:jc w:val="both"/>
        <w:rPr>
          <w:rFonts w:ascii="Calibri" w:hAnsi="Calibri" w:cs="Calibri"/>
          <w:color w:val="000000" w:themeColor="text1"/>
        </w:rPr>
      </w:pPr>
      <w:r w:rsidRPr="00597CD1">
        <w:rPr>
          <w:rFonts w:ascii="Calibri" w:hAnsi="Calibri" w:cs="Calibri"/>
          <w:color w:val="000000" w:themeColor="text1"/>
        </w:rPr>
        <w:t>καταρτίζει τον αρχικό ετήσιο προϋπολογισμό του Π.Μ.Σ. και τις τροποποιήσεις του, εφόσον το Π.Μ.Σ. διαθέτει πόρους σύμφωνα με το άρθρο 84 του ν. 4957/2022 και εισηγείται την έγκρισή του προς την Επιτροπή Ερευνών του Ε.Λ.Κ.Ε.,</w:t>
      </w:r>
    </w:p>
    <w:p w14:paraId="1BFAE796" w14:textId="4779BD95" w:rsidR="00942887" w:rsidRPr="00597CD1" w:rsidRDefault="00942887" w:rsidP="00942887">
      <w:pPr>
        <w:pStyle w:val="a3"/>
        <w:numPr>
          <w:ilvl w:val="0"/>
          <w:numId w:val="36"/>
        </w:numPr>
        <w:spacing w:before="40" w:after="40" w:line="240" w:lineRule="auto"/>
        <w:ind w:left="426"/>
        <w:contextualSpacing w:val="0"/>
        <w:jc w:val="both"/>
        <w:rPr>
          <w:rFonts w:ascii="Calibri" w:hAnsi="Calibri" w:cs="Calibri"/>
          <w:color w:val="000000" w:themeColor="text1"/>
        </w:rPr>
      </w:pPr>
      <w:r w:rsidRPr="00597CD1">
        <w:rPr>
          <w:rFonts w:ascii="Calibri" w:hAnsi="Calibri" w:cs="Calibri"/>
          <w:color w:val="000000" w:themeColor="text1"/>
        </w:rPr>
        <w:t>καταρτίζει τον απολογισμό του προγράμματος και εισηγείται την έγκρισή του προς τη</w:t>
      </w:r>
      <w:r w:rsidR="002128BD">
        <w:rPr>
          <w:rFonts w:ascii="Calibri" w:hAnsi="Calibri" w:cs="Calibri"/>
          <w:color w:val="000000" w:themeColor="text1"/>
        </w:rPr>
        <w:t>ν</w:t>
      </w:r>
      <w:r w:rsidRPr="00597CD1">
        <w:rPr>
          <w:rFonts w:ascii="Calibri" w:hAnsi="Calibri" w:cs="Calibri"/>
          <w:color w:val="000000" w:themeColor="text1"/>
        </w:rPr>
        <w:t xml:space="preserve"> </w:t>
      </w:r>
      <w:r w:rsidR="002128BD" w:rsidRPr="002128BD">
        <w:rPr>
          <w:rFonts w:eastAsia="Times New Roman" w:cstheme="minorHAnsi"/>
          <w:bCs/>
          <w:color w:val="000000" w:themeColor="text1"/>
        </w:rPr>
        <w:t>Επιτροπή Προγράμματος Σπουδών</w:t>
      </w:r>
      <w:r w:rsidRPr="00597CD1">
        <w:rPr>
          <w:rFonts w:ascii="Calibri" w:hAnsi="Calibri" w:cs="Calibri"/>
          <w:color w:val="000000" w:themeColor="text1"/>
        </w:rPr>
        <w:t>,</w:t>
      </w:r>
    </w:p>
    <w:p w14:paraId="03932962" w14:textId="77777777" w:rsidR="00942887" w:rsidRPr="00597CD1" w:rsidRDefault="00942887" w:rsidP="00942887">
      <w:pPr>
        <w:pStyle w:val="a3"/>
        <w:numPr>
          <w:ilvl w:val="0"/>
          <w:numId w:val="36"/>
        </w:numPr>
        <w:spacing w:before="40" w:after="40" w:line="240" w:lineRule="auto"/>
        <w:ind w:left="426"/>
        <w:contextualSpacing w:val="0"/>
        <w:jc w:val="both"/>
        <w:rPr>
          <w:rFonts w:ascii="Calibri" w:hAnsi="Calibri" w:cs="Calibri"/>
          <w:color w:val="000000" w:themeColor="text1"/>
        </w:rPr>
      </w:pPr>
      <w:r w:rsidRPr="00597CD1">
        <w:rPr>
          <w:rFonts w:ascii="Calibri" w:hAnsi="Calibri" w:cs="Calibri"/>
          <w:color w:val="000000" w:themeColor="text1"/>
        </w:rPr>
        <w:t xml:space="preserve">εγκρίνει τη διενέργεια δαπανών του Π.Μ.Σ., </w:t>
      </w:r>
    </w:p>
    <w:p w14:paraId="3FA73772" w14:textId="77777777" w:rsidR="00942887" w:rsidRPr="00597CD1" w:rsidRDefault="00942887" w:rsidP="00942887">
      <w:pPr>
        <w:pStyle w:val="a3"/>
        <w:numPr>
          <w:ilvl w:val="0"/>
          <w:numId w:val="36"/>
        </w:numPr>
        <w:spacing w:before="40" w:after="40" w:line="240" w:lineRule="auto"/>
        <w:ind w:left="426"/>
        <w:contextualSpacing w:val="0"/>
        <w:jc w:val="both"/>
        <w:rPr>
          <w:rFonts w:ascii="Calibri" w:hAnsi="Calibri" w:cs="Calibri"/>
          <w:color w:val="000000" w:themeColor="text1"/>
        </w:rPr>
      </w:pPr>
      <w:r w:rsidRPr="00597CD1">
        <w:rPr>
          <w:rFonts w:ascii="Calibri" w:hAnsi="Calibri" w:cs="Calibri"/>
          <w:color w:val="000000" w:themeColor="text1"/>
        </w:rPr>
        <w:t>εγκρίνει τη χορήγηση υποτροφιών, ανταποδοτικών ή μη, σύμφωνα με όσα ορίζονται στην απόφαση ίδρυσης του Π.Μ.Σ. και τον Κανονισμό μεταπτυχιακών και διδακτορικών σπουδών,</w:t>
      </w:r>
    </w:p>
    <w:p w14:paraId="0D06D5A7" w14:textId="0D2FA513" w:rsidR="00942887" w:rsidRPr="00597CD1" w:rsidRDefault="00942887" w:rsidP="00942887">
      <w:pPr>
        <w:pStyle w:val="a3"/>
        <w:numPr>
          <w:ilvl w:val="0"/>
          <w:numId w:val="36"/>
        </w:numPr>
        <w:spacing w:before="40" w:after="40" w:line="240" w:lineRule="auto"/>
        <w:ind w:left="426"/>
        <w:contextualSpacing w:val="0"/>
        <w:jc w:val="both"/>
        <w:rPr>
          <w:rFonts w:ascii="Calibri" w:hAnsi="Calibri" w:cs="Calibri"/>
          <w:color w:val="000000" w:themeColor="text1"/>
        </w:rPr>
      </w:pPr>
      <w:r w:rsidRPr="00597CD1">
        <w:rPr>
          <w:rFonts w:ascii="Calibri" w:hAnsi="Calibri" w:cs="Calibri"/>
          <w:color w:val="000000" w:themeColor="text1"/>
        </w:rPr>
        <w:t>εισηγείται προς τη</w:t>
      </w:r>
      <w:r w:rsidR="002128BD">
        <w:rPr>
          <w:rFonts w:ascii="Calibri" w:hAnsi="Calibri" w:cs="Calibri"/>
          <w:color w:val="000000" w:themeColor="text1"/>
        </w:rPr>
        <w:t>ν</w:t>
      </w:r>
      <w:r w:rsidRPr="00597CD1">
        <w:rPr>
          <w:rFonts w:ascii="Calibri" w:hAnsi="Calibri" w:cs="Calibri"/>
          <w:color w:val="000000" w:themeColor="text1"/>
        </w:rPr>
        <w:t xml:space="preserve"> </w:t>
      </w:r>
      <w:r w:rsidR="002128BD" w:rsidRPr="002128BD">
        <w:rPr>
          <w:rFonts w:eastAsia="Times New Roman" w:cstheme="minorHAnsi"/>
          <w:bCs/>
          <w:color w:val="000000" w:themeColor="text1"/>
        </w:rPr>
        <w:t xml:space="preserve">Επιτροπή Προγράμματος Σπουδών </w:t>
      </w:r>
      <w:r w:rsidRPr="00597CD1">
        <w:rPr>
          <w:rFonts w:ascii="Calibri" w:hAnsi="Calibri" w:cs="Calibri"/>
          <w:color w:val="000000" w:themeColor="text1"/>
        </w:rPr>
        <w:t>την κατανομή του διδακτικού έργου, καθώς και την ανάθεση διδακτικού έργου στις κατηγορίες διδασκόντων του άρθρου 83, του ν. 4957/2022,</w:t>
      </w:r>
    </w:p>
    <w:p w14:paraId="5A3F14D9" w14:textId="35A996A8" w:rsidR="00942887" w:rsidRPr="00597CD1" w:rsidRDefault="00942887" w:rsidP="00942887">
      <w:pPr>
        <w:pStyle w:val="a3"/>
        <w:numPr>
          <w:ilvl w:val="0"/>
          <w:numId w:val="36"/>
        </w:numPr>
        <w:spacing w:before="40" w:after="40" w:line="240" w:lineRule="auto"/>
        <w:ind w:left="426"/>
        <w:contextualSpacing w:val="0"/>
        <w:jc w:val="both"/>
        <w:rPr>
          <w:rFonts w:ascii="Calibri" w:hAnsi="Calibri" w:cs="Calibri"/>
          <w:color w:val="000000" w:themeColor="text1"/>
        </w:rPr>
      </w:pPr>
      <w:r w:rsidRPr="00597CD1">
        <w:rPr>
          <w:rFonts w:ascii="Calibri" w:hAnsi="Calibri" w:cs="Calibri"/>
          <w:color w:val="000000" w:themeColor="text1"/>
        </w:rPr>
        <w:t>εισηγείται προς τη</w:t>
      </w:r>
      <w:r w:rsidR="002128BD">
        <w:rPr>
          <w:rFonts w:ascii="Calibri" w:hAnsi="Calibri" w:cs="Calibri"/>
          <w:color w:val="000000" w:themeColor="text1"/>
        </w:rPr>
        <w:t>ν</w:t>
      </w:r>
      <w:r w:rsidRPr="00597CD1">
        <w:rPr>
          <w:rFonts w:ascii="Calibri" w:hAnsi="Calibri" w:cs="Calibri"/>
          <w:color w:val="000000" w:themeColor="text1"/>
        </w:rPr>
        <w:t xml:space="preserve"> </w:t>
      </w:r>
      <w:r w:rsidR="002128BD" w:rsidRPr="002128BD">
        <w:rPr>
          <w:rFonts w:eastAsia="Times New Roman" w:cstheme="minorHAnsi"/>
          <w:bCs/>
          <w:color w:val="000000" w:themeColor="text1"/>
        </w:rPr>
        <w:t xml:space="preserve">Επιτροπή Προγράμματος Σπουδών </w:t>
      </w:r>
      <w:r w:rsidRPr="00597CD1">
        <w:rPr>
          <w:rFonts w:ascii="Calibri" w:hAnsi="Calibri" w:cs="Calibri"/>
          <w:color w:val="000000" w:themeColor="text1"/>
        </w:rPr>
        <w:t>την πρόσκληση Επισκεπτών Καθηγητών για την κάλυψη διδακτικών αναγκών του Π.Μ.Σ.,</w:t>
      </w:r>
    </w:p>
    <w:p w14:paraId="410FB6FA" w14:textId="7BA679CD" w:rsidR="00942887" w:rsidRPr="00597CD1" w:rsidRDefault="00942887" w:rsidP="00942887">
      <w:pPr>
        <w:pStyle w:val="a3"/>
        <w:numPr>
          <w:ilvl w:val="0"/>
          <w:numId w:val="36"/>
        </w:numPr>
        <w:spacing w:before="40" w:after="40" w:line="240" w:lineRule="auto"/>
        <w:ind w:left="426"/>
        <w:contextualSpacing w:val="0"/>
        <w:jc w:val="both"/>
        <w:rPr>
          <w:rFonts w:ascii="Calibri" w:hAnsi="Calibri" w:cs="Calibri"/>
          <w:color w:val="000000" w:themeColor="text1"/>
        </w:rPr>
      </w:pPr>
      <w:r w:rsidRPr="00597CD1">
        <w:rPr>
          <w:rFonts w:ascii="Calibri" w:hAnsi="Calibri" w:cs="Calibri"/>
          <w:color w:val="000000" w:themeColor="text1"/>
        </w:rPr>
        <w:t>καταρτίζει σχέδιο για την τροποποίηση του προγράμματος σπουδών, το οποίο υποβάλλει προς τη</w:t>
      </w:r>
      <w:r w:rsidR="002128BD">
        <w:rPr>
          <w:rFonts w:ascii="Calibri" w:hAnsi="Calibri" w:cs="Calibri"/>
          <w:color w:val="000000" w:themeColor="text1"/>
        </w:rPr>
        <w:t>ν</w:t>
      </w:r>
      <w:r w:rsidRPr="00597CD1">
        <w:rPr>
          <w:rFonts w:ascii="Calibri" w:hAnsi="Calibri" w:cs="Calibri"/>
          <w:color w:val="000000" w:themeColor="text1"/>
        </w:rPr>
        <w:t xml:space="preserve"> </w:t>
      </w:r>
      <w:r w:rsidR="002128BD" w:rsidRPr="002128BD">
        <w:rPr>
          <w:rFonts w:eastAsia="Times New Roman" w:cstheme="minorHAnsi"/>
          <w:bCs/>
          <w:color w:val="000000" w:themeColor="text1"/>
        </w:rPr>
        <w:t>Επιτροπή Προγράμματος Σπουδών</w:t>
      </w:r>
      <w:r w:rsidRPr="00597CD1">
        <w:rPr>
          <w:rFonts w:ascii="Calibri" w:hAnsi="Calibri" w:cs="Calibri"/>
          <w:color w:val="000000" w:themeColor="text1"/>
        </w:rPr>
        <w:t>,</w:t>
      </w:r>
    </w:p>
    <w:p w14:paraId="12EB6F1D" w14:textId="1624FE4D" w:rsidR="00942887" w:rsidRDefault="00942887" w:rsidP="00942887">
      <w:pPr>
        <w:pStyle w:val="a3"/>
        <w:numPr>
          <w:ilvl w:val="0"/>
          <w:numId w:val="36"/>
        </w:numPr>
        <w:spacing w:before="40" w:after="40" w:line="240" w:lineRule="auto"/>
        <w:ind w:left="426"/>
        <w:contextualSpacing w:val="0"/>
        <w:jc w:val="both"/>
        <w:rPr>
          <w:rFonts w:ascii="Calibri" w:hAnsi="Calibri" w:cs="Calibri"/>
          <w:color w:val="000000" w:themeColor="text1"/>
        </w:rPr>
      </w:pPr>
      <w:r w:rsidRPr="00597CD1">
        <w:rPr>
          <w:rFonts w:ascii="Calibri" w:hAnsi="Calibri" w:cs="Calibri"/>
          <w:color w:val="000000" w:themeColor="text1"/>
        </w:rPr>
        <w:t>εισηγείται προς τη</w:t>
      </w:r>
      <w:r w:rsidR="002128BD">
        <w:rPr>
          <w:rFonts w:ascii="Calibri" w:hAnsi="Calibri" w:cs="Calibri"/>
          <w:color w:val="000000" w:themeColor="text1"/>
        </w:rPr>
        <w:t>ν</w:t>
      </w:r>
      <w:r w:rsidRPr="00597CD1">
        <w:rPr>
          <w:rFonts w:ascii="Calibri" w:hAnsi="Calibri" w:cs="Calibri"/>
          <w:color w:val="000000" w:themeColor="text1"/>
        </w:rPr>
        <w:t xml:space="preserve"> </w:t>
      </w:r>
      <w:r w:rsidR="002128BD" w:rsidRPr="002128BD">
        <w:rPr>
          <w:rFonts w:eastAsia="Times New Roman" w:cstheme="minorHAnsi"/>
          <w:bCs/>
          <w:color w:val="000000" w:themeColor="text1"/>
        </w:rPr>
        <w:t xml:space="preserve">Επιτροπή Προγράμματος Σπουδών </w:t>
      </w:r>
      <w:r w:rsidRPr="00597CD1">
        <w:rPr>
          <w:rFonts w:ascii="Calibri" w:hAnsi="Calibri" w:cs="Calibri"/>
          <w:color w:val="000000" w:themeColor="text1"/>
        </w:rPr>
        <w:t>την ανακατανομή των μαθημάτων μεταξύ των ακαδημαϊκών εξαμήνων, καθώς και θέματα που σχετίζονται με την ποιοτική αναβάθμιση του προγράμματος σπουδών.</w:t>
      </w:r>
    </w:p>
    <w:p w14:paraId="4DD51B0C" w14:textId="77777777" w:rsidR="00D26C22" w:rsidRPr="00597CD1" w:rsidRDefault="00D26C22" w:rsidP="00D26C22">
      <w:pPr>
        <w:pStyle w:val="a3"/>
        <w:spacing w:before="40" w:after="40" w:line="240" w:lineRule="auto"/>
        <w:ind w:left="426"/>
        <w:contextualSpacing w:val="0"/>
        <w:jc w:val="both"/>
        <w:rPr>
          <w:rFonts w:ascii="Calibri" w:hAnsi="Calibri" w:cs="Calibri"/>
          <w:color w:val="000000" w:themeColor="text1"/>
        </w:rPr>
      </w:pPr>
    </w:p>
    <w:p w14:paraId="12AA9870" w14:textId="7F065A85" w:rsidR="00A93C92" w:rsidRPr="00D26C22" w:rsidRDefault="00D26C22" w:rsidP="00D26C22">
      <w:pPr>
        <w:rPr>
          <w:b/>
          <w:bCs/>
          <w:sz w:val="24"/>
          <w:szCs w:val="24"/>
        </w:rPr>
      </w:pPr>
      <w:bookmarkStart w:id="36" w:name="_Toc150519188"/>
      <w:bookmarkStart w:id="37" w:name="_Toc154869481"/>
      <w:r>
        <w:rPr>
          <w:b/>
          <w:bCs/>
          <w:sz w:val="24"/>
          <w:szCs w:val="24"/>
        </w:rPr>
        <w:t>1</w:t>
      </w:r>
      <w:r w:rsidR="00382DA2">
        <w:rPr>
          <w:b/>
          <w:bCs/>
          <w:sz w:val="24"/>
          <w:szCs w:val="24"/>
        </w:rPr>
        <w:t>9</w:t>
      </w:r>
      <w:r>
        <w:rPr>
          <w:b/>
          <w:bCs/>
          <w:sz w:val="24"/>
          <w:szCs w:val="24"/>
        </w:rPr>
        <w:t>.</w:t>
      </w:r>
      <w:r w:rsidR="003A775D">
        <w:rPr>
          <w:b/>
          <w:bCs/>
          <w:sz w:val="24"/>
          <w:szCs w:val="24"/>
        </w:rPr>
        <w:t>6</w:t>
      </w:r>
      <w:r>
        <w:rPr>
          <w:b/>
          <w:bCs/>
          <w:sz w:val="24"/>
          <w:szCs w:val="24"/>
        </w:rPr>
        <w:t xml:space="preserve"> </w:t>
      </w:r>
      <w:r w:rsidR="00A93C92" w:rsidRPr="00D26C22">
        <w:rPr>
          <w:b/>
          <w:bCs/>
          <w:sz w:val="24"/>
          <w:szCs w:val="24"/>
        </w:rPr>
        <w:t>Διευθυντής του Π.Μ.Σ.</w:t>
      </w:r>
      <w:bookmarkEnd w:id="36"/>
      <w:bookmarkEnd w:id="37"/>
    </w:p>
    <w:p w14:paraId="5AC179BE" w14:textId="7B1BDFAF" w:rsidR="00A93C92" w:rsidRPr="00A93C92" w:rsidRDefault="00A93C92" w:rsidP="00D26C22">
      <w:pPr>
        <w:spacing w:before="40" w:after="40" w:line="240" w:lineRule="auto"/>
        <w:ind w:firstLine="720"/>
        <w:jc w:val="both"/>
        <w:rPr>
          <w:rFonts w:cstheme="minorHAnsi"/>
        </w:rPr>
      </w:pPr>
      <w:r w:rsidRPr="00A93C92">
        <w:rPr>
          <w:rFonts w:cstheme="minorHAnsi"/>
        </w:rPr>
        <w:t xml:space="preserve">Ο Διευθυντής του Π.Μ.Σ. προέρχεται από τα μέλη Δ.Ε.Π. </w:t>
      </w:r>
      <w:r w:rsidR="00D26C22">
        <w:rPr>
          <w:rFonts w:cstheme="minorHAnsi"/>
        </w:rPr>
        <w:t>των συνεργαζόμενων Τμημάτων</w:t>
      </w:r>
      <w:r w:rsidRPr="00A93C92">
        <w:rPr>
          <w:rFonts w:cstheme="minorHAnsi"/>
        </w:rPr>
        <w:t xml:space="preserve"> κατά προτεραιότητα βαθμίδας Καθηγητή ή Αναπληρωτή Καθηγητή, του ίδιου ή συναφούς αντικειμένου με το γνωστικό αντικείμενο του Π.Μ.Σ. και ορίζεται με απόφαση της </w:t>
      </w:r>
      <w:r w:rsidR="002128BD" w:rsidRPr="002128BD">
        <w:rPr>
          <w:rFonts w:eastAsia="Times New Roman" w:cstheme="minorHAnsi"/>
          <w:bCs/>
          <w:color w:val="000000" w:themeColor="text1"/>
        </w:rPr>
        <w:t>Επιτροπή</w:t>
      </w:r>
      <w:r w:rsidR="002128BD">
        <w:rPr>
          <w:rFonts w:eastAsia="Times New Roman" w:cstheme="minorHAnsi"/>
          <w:bCs/>
          <w:color w:val="000000" w:themeColor="text1"/>
        </w:rPr>
        <w:t>ς</w:t>
      </w:r>
      <w:r w:rsidR="002128BD" w:rsidRPr="002128BD">
        <w:rPr>
          <w:rFonts w:eastAsia="Times New Roman" w:cstheme="minorHAnsi"/>
          <w:bCs/>
          <w:color w:val="000000" w:themeColor="text1"/>
        </w:rPr>
        <w:t xml:space="preserve"> Προγράμματος Σπουδών </w:t>
      </w:r>
      <w:r w:rsidRPr="00A93C92">
        <w:rPr>
          <w:rFonts w:cstheme="minorHAnsi"/>
        </w:rPr>
        <w:t xml:space="preserve">για διετή θητεία, με δυνατότητα ανανέωσης χωρίς περιορισμό. </w:t>
      </w:r>
    </w:p>
    <w:p w14:paraId="4B6858B9" w14:textId="77777777" w:rsidR="00A93C92" w:rsidRPr="00A93C92" w:rsidRDefault="00A93C92" w:rsidP="00A93C92">
      <w:pPr>
        <w:spacing w:before="40" w:after="40" w:line="240" w:lineRule="auto"/>
        <w:jc w:val="both"/>
        <w:rPr>
          <w:rFonts w:cstheme="minorHAnsi"/>
        </w:rPr>
      </w:pPr>
      <w:r w:rsidRPr="00A93C92">
        <w:rPr>
          <w:rFonts w:cstheme="minorHAnsi"/>
        </w:rPr>
        <w:t>Ο Διευθυντής του Π.Μ.Σ. έχει τις ακόλουθες αρμοδιότητες:</w:t>
      </w:r>
    </w:p>
    <w:p w14:paraId="7D207DDB" w14:textId="77777777" w:rsidR="00A93C92" w:rsidRPr="00A93C92" w:rsidRDefault="00A93C92" w:rsidP="00A93C92">
      <w:pPr>
        <w:numPr>
          <w:ilvl w:val="0"/>
          <w:numId w:val="38"/>
        </w:numPr>
        <w:spacing w:before="40" w:after="40" w:line="240" w:lineRule="auto"/>
        <w:jc w:val="both"/>
        <w:rPr>
          <w:rFonts w:cstheme="minorHAnsi"/>
        </w:rPr>
      </w:pPr>
      <w:r w:rsidRPr="00A93C92">
        <w:rPr>
          <w:rFonts w:cstheme="minorHAnsi"/>
        </w:rPr>
        <w:t>προεδρεύει της Σ.Ε., συντάσσει την ημερήσια διάταξη και συγκαλεί τις συνεδριάσεις της,</w:t>
      </w:r>
    </w:p>
    <w:p w14:paraId="628933CA" w14:textId="2FFC538A" w:rsidR="00A93C92" w:rsidRPr="00A93C92" w:rsidRDefault="00A93C92" w:rsidP="00A93C92">
      <w:pPr>
        <w:numPr>
          <w:ilvl w:val="0"/>
          <w:numId w:val="38"/>
        </w:numPr>
        <w:spacing w:before="40" w:after="40" w:line="240" w:lineRule="auto"/>
        <w:jc w:val="both"/>
        <w:rPr>
          <w:rFonts w:cstheme="minorHAnsi"/>
        </w:rPr>
      </w:pPr>
      <w:r w:rsidRPr="00A93C92">
        <w:rPr>
          <w:rFonts w:cstheme="minorHAnsi"/>
        </w:rPr>
        <w:t>εισηγείται τα θέματα που αφορούν στην οργάνωση και λειτουργία του Π.Μ.Σ. προς τη</w:t>
      </w:r>
      <w:r w:rsidR="002128BD">
        <w:rPr>
          <w:rFonts w:cstheme="minorHAnsi"/>
        </w:rPr>
        <w:t>ν</w:t>
      </w:r>
      <w:r w:rsidRPr="00A93C92">
        <w:rPr>
          <w:rFonts w:cstheme="minorHAnsi"/>
        </w:rPr>
        <w:t xml:space="preserve"> </w:t>
      </w:r>
      <w:r w:rsidR="002128BD" w:rsidRPr="002128BD">
        <w:rPr>
          <w:rFonts w:eastAsia="Times New Roman" w:cstheme="minorHAnsi"/>
          <w:bCs/>
          <w:color w:val="000000" w:themeColor="text1"/>
        </w:rPr>
        <w:t>Επιτροπή Προγράμματος Σπουδών</w:t>
      </w:r>
      <w:r w:rsidRPr="00A93C92">
        <w:rPr>
          <w:rFonts w:cstheme="minorHAnsi"/>
        </w:rPr>
        <w:t>,</w:t>
      </w:r>
    </w:p>
    <w:p w14:paraId="4494C8B0" w14:textId="77777777" w:rsidR="00A93C92" w:rsidRPr="00A93C92" w:rsidRDefault="00A93C92" w:rsidP="00A93C92">
      <w:pPr>
        <w:numPr>
          <w:ilvl w:val="0"/>
          <w:numId w:val="38"/>
        </w:numPr>
        <w:spacing w:before="40" w:after="40" w:line="240" w:lineRule="auto"/>
        <w:jc w:val="both"/>
        <w:rPr>
          <w:rFonts w:cstheme="minorHAnsi"/>
        </w:rPr>
      </w:pPr>
      <w:r w:rsidRPr="00A93C92">
        <w:rPr>
          <w:rFonts w:cstheme="minorHAnsi"/>
        </w:rPr>
        <w:t>εισηγείται προς τη Σ.Ε. και τα λοιπά όργανα του Π.Μ.Σ. και του Α.Ε.Ι. θέματα σχετικά με την αποτελεσματική λειτουργία του Π.Μ.Σ.,</w:t>
      </w:r>
    </w:p>
    <w:p w14:paraId="1AE3EEE4" w14:textId="77777777" w:rsidR="00A93C92" w:rsidRPr="00A93C92" w:rsidRDefault="00A93C92" w:rsidP="00A93C92">
      <w:pPr>
        <w:numPr>
          <w:ilvl w:val="0"/>
          <w:numId w:val="38"/>
        </w:numPr>
        <w:spacing w:before="40" w:after="40" w:line="240" w:lineRule="auto"/>
        <w:jc w:val="both"/>
        <w:rPr>
          <w:rFonts w:cstheme="minorHAnsi"/>
        </w:rPr>
      </w:pPr>
      <w:r w:rsidRPr="00A93C92">
        <w:rPr>
          <w:rFonts w:cstheme="minorHAnsi"/>
        </w:rPr>
        <w:lastRenderedPageBreak/>
        <w:t>είναι Επιστημονικός Υπεύθυνος του προγράμματος σύμφωνα με το άρθρο 234, του ν. 4957/2022 και ασκεί τις αντίστοιχες αρμοδιότητες,</w:t>
      </w:r>
    </w:p>
    <w:p w14:paraId="35506A55" w14:textId="77777777" w:rsidR="00A93C92" w:rsidRPr="00A93C92" w:rsidRDefault="00A93C92" w:rsidP="00A93C92">
      <w:pPr>
        <w:numPr>
          <w:ilvl w:val="0"/>
          <w:numId w:val="38"/>
        </w:numPr>
        <w:spacing w:before="40" w:after="40" w:line="240" w:lineRule="auto"/>
        <w:jc w:val="both"/>
        <w:rPr>
          <w:rFonts w:cstheme="minorHAnsi"/>
        </w:rPr>
      </w:pPr>
      <w:r w:rsidRPr="00A93C92">
        <w:rPr>
          <w:rFonts w:cstheme="minorHAnsi"/>
        </w:rPr>
        <w:t>παρακολουθεί (i) την υλοποίηση των αποφάσεων των οργάνων του Π.Μ.Σ., (</w:t>
      </w:r>
      <w:proofErr w:type="spellStart"/>
      <w:r w:rsidRPr="00A93C92">
        <w:rPr>
          <w:rFonts w:cstheme="minorHAnsi"/>
        </w:rPr>
        <w:t>ii</w:t>
      </w:r>
      <w:proofErr w:type="spellEnd"/>
      <w:r w:rsidRPr="00A93C92">
        <w:rPr>
          <w:rFonts w:cstheme="minorHAnsi"/>
        </w:rPr>
        <w:t>) την τήρηση και εφαρμογή των διατάξεων του Εσωτερικού Κανονισμού μεταπτυχιακών και διδακτορικών προγραμμάτων σπουδών και των διατάξεων του Κανονισμού λειτουργίας του Π.Μ.Σ., καθώς και (</w:t>
      </w:r>
      <w:proofErr w:type="spellStart"/>
      <w:r w:rsidRPr="00A93C92">
        <w:rPr>
          <w:rFonts w:cstheme="minorHAnsi"/>
        </w:rPr>
        <w:t>iii</w:t>
      </w:r>
      <w:proofErr w:type="spellEnd"/>
      <w:r w:rsidRPr="00A93C92">
        <w:rPr>
          <w:rFonts w:cstheme="minorHAnsi"/>
        </w:rPr>
        <w:t>) την εκτέλεση του προϋπολογισμού του Π.Μ.Σ.,</w:t>
      </w:r>
    </w:p>
    <w:p w14:paraId="56D0788B" w14:textId="77777777" w:rsidR="000458D9" w:rsidRDefault="00A93C92" w:rsidP="000458D9">
      <w:pPr>
        <w:numPr>
          <w:ilvl w:val="0"/>
          <w:numId w:val="38"/>
        </w:numPr>
        <w:spacing w:before="40" w:after="40" w:line="240" w:lineRule="auto"/>
        <w:jc w:val="both"/>
        <w:rPr>
          <w:rFonts w:cstheme="minorHAnsi"/>
        </w:rPr>
      </w:pPr>
      <w:r w:rsidRPr="00A93C92">
        <w:rPr>
          <w:rFonts w:cstheme="minorHAnsi"/>
        </w:rPr>
        <w:t xml:space="preserve">ασκεί οποιαδήποτε άλλη αρμοδιότητα, η οποία ορίζεται στην απόφαση ίδρυσης του Π.Μ.Σ.. </w:t>
      </w:r>
      <w:bookmarkStart w:id="38" w:name="_Toc154869482"/>
    </w:p>
    <w:p w14:paraId="126FCBE6" w14:textId="77777777" w:rsidR="000458D9" w:rsidRDefault="000458D9" w:rsidP="000458D9">
      <w:pPr>
        <w:spacing w:before="40" w:after="40" w:line="240" w:lineRule="auto"/>
        <w:jc w:val="both"/>
        <w:rPr>
          <w:rFonts w:cstheme="minorHAnsi"/>
        </w:rPr>
      </w:pPr>
    </w:p>
    <w:p w14:paraId="6F8FF17D" w14:textId="53034215" w:rsidR="00A93C92" w:rsidRPr="000458D9" w:rsidRDefault="00333362" w:rsidP="00382DA2">
      <w:pPr>
        <w:pStyle w:val="a3"/>
        <w:numPr>
          <w:ilvl w:val="0"/>
          <w:numId w:val="45"/>
        </w:numPr>
        <w:rPr>
          <w:b/>
          <w:bCs/>
          <w:sz w:val="26"/>
          <w:szCs w:val="26"/>
        </w:rPr>
      </w:pPr>
      <w:r w:rsidRPr="000458D9">
        <w:rPr>
          <w:b/>
          <w:bCs/>
          <w:sz w:val="26"/>
          <w:szCs w:val="26"/>
        </w:rPr>
        <w:t xml:space="preserve">Τέλη φοίτησης – Απαλλαγή από τα τέλη </w:t>
      </w:r>
      <w:r w:rsidR="00AB0333" w:rsidRPr="000458D9">
        <w:rPr>
          <w:b/>
          <w:bCs/>
          <w:sz w:val="26"/>
          <w:szCs w:val="26"/>
        </w:rPr>
        <w:t>φοίτηση</w:t>
      </w:r>
      <w:r w:rsidRPr="000458D9">
        <w:rPr>
          <w:b/>
          <w:bCs/>
          <w:sz w:val="26"/>
          <w:szCs w:val="26"/>
        </w:rPr>
        <w:t>ς</w:t>
      </w:r>
      <w:bookmarkEnd w:id="38"/>
    </w:p>
    <w:p w14:paraId="3556F295" w14:textId="6C059889" w:rsidR="00AB0333" w:rsidRPr="00597CD1" w:rsidRDefault="00AB0333" w:rsidP="00592F11">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Το ύψος των προβλεπόμενων τελών φοίτησης για το σύνολο του προγράμματος καθορίζεται στο ποσό των </w:t>
      </w:r>
      <w:r w:rsidR="000F1ECB">
        <w:rPr>
          <w:rFonts w:ascii="Calibri" w:hAnsi="Calibri" w:cs="Calibri"/>
          <w:color w:val="000000" w:themeColor="text1"/>
        </w:rPr>
        <w:t>έξι</w:t>
      </w:r>
      <w:r w:rsidRPr="00597CD1">
        <w:rPr>
          <w:rFonts w:ascii="Calibri" w:hAnsi="Calibri" w:cs="Calibri"/>
          <w:color w:val="000000" w:themeColor="text1"/>
        </w:rPr>
        <w:t xml:space="preserve"> χιλιάδων ευρώ (€</w:t>
      </w:r>
      <w:r w:rsidR="000F1ECB">
        <w:rPr>
          <w:rFonts w:ascii="Calibri" w:hAnsi="Calibri" w:cs="Calibri"/>
          <w:color w:val="000000" w:themeColor="text1"/>
        </w:rPr>
        <w:t>6</w:t>
      </w:r>
      <w:r w:rsidR="00592F11">
        <w:rPr>
          <w:rFonts w:ascii="Calibri" w:hAnsi="Calibri" w:cs="Calibri"/>
          <w:color w:val="000000" w:themeColor="text1"/>
        </w:rPr>
        <w:t>.000</w:t>
      </w:r>
      <w:r w:rsidRPr="00597CD1">
        <w:rPr>
          <w:rFonts w:ascii="Calibri" w:hAnsi="Calibri" w:cs="Calibri"/>
          <w:color w:val="000000" w:themeColor="text1"/>
        </w:rPr>
        <w:t>). Οι μεταπτυχιακοί φοιτητές υποχρεούνται στην εμπρόθεσμη καταβολή τελών φοίτησης.</w:t>
      </w:r>
    </w:p>
    <w:p w14:paraId="63A50C21" w14:textId="5E55A962" w:rsidR="00AB0333" w:rsidRPr="00597CD1" w:rsidRDefault="00AB0333" w:rsidP="00592F11">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Με απόφαση της Σ.Ε. μπορεί να παρέχεται η δυνατότητα τμηματικής καταβολής τους σε ισόποσες δόσεις κατά την έναρξη κάθε εξαμήνου σε ημερομηνίες που ορίζονται από τη Σ.Ε. και ανακοινώνονται από τη Γραμματεία στον διαδικτυακό τόπο του Π.Μ.Σ..  </w:t>
      </w:r>
    </w:p>
    <w:p w14:paraId="4DCF2B33" w14:textId="39ED43FA" w:rsidR="00AB0333" w:rsidRPr="00597CD1" w:rsidRDefault="00AB0333" w:rsidP="00592F11">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Η καταβολή των τελών φοίτησης  πραγματοποιείται από τον ίδιο τον φοιτητή ή από τρίτο φυσικό ή νομικό πρόσωπο για λογαριασμό του φοιτητή. </w:t>
      </w:r>
      <w:r w:rsidR="00592F11">
        <w:rPr>
          <w:rFonts w:ascii="Calibri" w:hAnsi="Calibri" w:cs="Calibri"/>
          <w:color w:val="000000" w:themeColor="text1"/>
        </w:rPr>
        <w:t xml:space="preserve"> </w:t>
      </w:r>
    </w:p>
    <w:p w14:paraId="1FB91BDF" w14:textId="757D1A83" w:rsidR="00AB0333" w:rsidRPr="00597CD1" w:rsidRDefault="00AB0333" w:rsidP="00592F11">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Η μη καταβολή των τελών φοίτησης (στο σύνολό τους ή μιας τμηματικής καταβολής) στις καθορισμένες ημερομηνίες οδηγεί στην διαγραφή του φοιτητή από το Π.Μ.Σ. με απόφαση της </w:t>
      </w:r>
      <w:r w:rsidR="002128BD" w:rsidRPr="002128BD">
        <w:rPr>
          <w:rFonts w:eastAsia="Times New Roman" w:cstheme="minorHAnsi"/>
          <w:bCs/>
          <w:color w:val="000000" w:themeColor="text1"/>
        </w:rPr>
        <w:t xml:space="preserve">Επιτροπής Προγράμματος Σπουδών </w:t>
      </w:r>
      <w:r w:rsidRPr="00597CD1">
        <w:rPr>
          <w:rFonts w:ascii="Calibri" w:hAnsi="Calibri" w:cs="Calibri"/>
          <w:color w:val="000000" w:themeColor="text1"/>
        </w:rPr>
        <w:t>κατόπιν εισήγησης της Σ.Ε.</w:t>
      </w:r>
    </w:p>
    <w:p w14:paraId="76B31A2E" w14:textId="77777777" w:rsidR="00AB0333" w:rsidRPr="00AB0333" w:rsidRDefault="00AB0333" w:rsidP="00592F11">
      <w:pPr>
        <w:spacing w:before="40" w:after="40" w:line="240" w:lineRule="auto"/>
        <w:ind w:firstLine="720"/>
        <w:jc w:val="both"/>
        <w:rPr>
          <w:rFonts w:cstheme="minorHAnsi"/>
        </w:rPr>
      </w:pPr>
      <w:r w:rsidRPr="00AB0333">
        <w:rPr>
          <w:rFonts w:cstheme="minorHAnsi"/>
        </w:rPr>
        <w:t xml:space="preserve">Εγγεγραμμένοι φοιτητές που έχουν επιλεγεί να φοιτήσουν στο Π.Μ.Σ. δύνανται να φοιτούν δωρεάν, εφόσον πληρούν τα οικονομικά ή κοινωνικά κριτήρια και τις προϋποθέσεις αριστείας στον πρώτο κύκλο σπουδών τους, σύμφωνα με την κείμενη νομοθεσία. </w:t>
      </w:r>
    </w:p>
    <w:p w14:paraId="50005FD4" w14:textId="174FED18" w:rsidR="00AB0333" w:rsidRPr="00AB0333" w:rsidRDefault="00AB0333" w:rsidP="00592F11">
      <w:pPr>
        <w:spacing w:before="40" w:after="40" w:line="240" w:lineRule="auto"/>
        <w:ind w:firstLine="720"/>
        <w:jc w:val="both"/>
        <w:rPr>
          <w:rFonts w:cstheme="minorHAnsi"/>
        </w:rPr>
      </w:pPr>
      <w:r w:rsidRPr="00AB0333">
        <w:rPr>
          <w:rFonts w:cstheme="minorHAnsi"/>
        </w:rPr>
        <w:t xml:space="preserve">Ειδικότερα, από τα τέλη φοίτησης απαλλάσσονται οι φοιτητές του Π.Μ.Σ., που εκπληρώνουν αθροιστικά τις εξής προϋποθέσεις: α) κατέχουν βαθμό ίσο ή ανώτερο από 7,5/10 στο πτυχίο του πρώτου κύκλου σπουδών, σύμφωνα με τα προβλεπόμενα στην παρ. 1 του άρθρου 86 του ν. 4957/2022, β) εκπληρώνουν τα οικονομικά/κοινωνικά κριτήρια που περιγράφονται στις παρ. 4 και 5 του άρθρου 86 του ν. 4957/2022. Για την απαλλαγή από τέλη φοίτησης ακολουθείται η εκάστοτε σχετική υπουργική απόφαση.  </w:t>
      </w:r>
      <w:r w:rsidR="00592F11">
        <w:rPr>
          <w:rFonts w:cstheme="minorHAnsi"/>
        </w:rPr>
        <w:t xml:space="preserve"> </w:t>
      </w:r>
    </w:p>
    <w:p w14:paraId="139A8555" w14:textId="77777777" w:rsidR="00AB0333" w:rsidRPr="00AB0333" w:rsidRDefault="00AB0333" w:rsidP="00592F11">
      <w:pPr>
        <w:spacing w:before="40" w:after="40" w:line="240" w:lineRule="auto"/>
        <w:ind w:firstLine="720"/>
        <w:jc w:val="both"/>
        <w:rPr>
          <w:rFonts w:cstheme="minorHAnsi"/>
        </w:rPr>
      </w:pPr>
      <w:r w:rsidRPr="00AB0333">
        <w:rPr>
          <w:rFonts w:cstheme="minorHAnsi"/>
        </w:rPr>
        <w:t xml:space="preserve">Ο συνολικός αριθμός των απαλλασσόμενων από τα τέλη φοίτησης φοιτητών δεν δύναται να υπερβαίνει τον αριθμό που αντιστοιχεί στο τριάντα τοις εκατό (30%) του συνόλου των εγγεγραμμένων φοιτητών ανά ακαδημαϊκό έτος. </w:t>
      </w:r>
    </w:p>
    <w:p w14:paraId="29F9DA15" w14:textId="77777777" w:rsidR="00AB0333" w:rsidRPr="00AB0333" w:rsidRDefault="00AB0333" w:rsidP="00592F11">
      <w:pPr>
        <w:spacing w:before="40" w:after="40" w:line="240" w:lineRule="auto"/>
        <w:ind w:firstLine="720"/>
        <w:jc w:val="both"/>
        <w:rPr>
          <w:rFonts w:cstheme="minorHAnsi"/>
        </w:rPr>
      </w:pPr>
      <w:r w:rsidRPr="00AB0333">
        <w:rPr>
          <w:rFonts w:cstheme="minorHAnsi"/>
        </w:rPr>
        <w:t>Αν κατά τον αριθμητικό υπολογισμό του αριθμού των δικαιούχων απαλλαγής από τα τέλη φοίτησης προκύπτει δεκαδικός αριθμός, γίνεται στρογγυλοποίηση στην πλησιέστερη ακέραιη μονάδα. Αν ο αριθμός των δικαιούχων απαλλαγής υπερβαίνει το ποσοστό της παρούσας, οι δικαιούχοι επιλέγονται με σειρά φθίνουσας κατάταξης έως τη συμπλήρωση του αριθμού.</w:t>
      </w:r>
    </w:p>
    <w:p w14:paraId="7130270D" w14:textId="77777777" w:rsidR="00AB0333" w:rsidRPr="00AB0333" w:rsidRDefault="00AB0333" w:rsidP="00592F11">
      <w:pPr>
        <w:spacing w:before="40" w:after="40" w:line="240" w:lineRule="auto"/>
        <w:ind w:firstLine="720"/>
        <w:jc w:val="both"/>
        <w:rPr>
          <w:rFonts w:cstheme="minorHAnsi"/>
        </w:rPr>
      </w:pPr>
      <w:r w:rsidRPr="00AB0333">
        <w:rPr>
          <w:rFonts w:cstheme="minorHAnsi"/>
        </w:rPr>
        <w:t>Η αίτηση για τη δωρεάν φοίτηση στο Π.Μ.Σ. υποβάλλεται μετά την ολοκλήρωση της διαδικασίας εισδοχής των φοιτητών στο Π.Μ.Σ..</w:t>
      </w:r>
    </w:p>
    <w:p w14:paraId="5F570C3E" w14:textId="77777777" w:rsidR="00AB0333" w:rsidRPr="00AB0333" w:rsidRDefault="00AB0333" w:rsidP="00592F11">
      <w:pPr>
        <w:spacing w:before="40" w:after="40" w:line="240" w:lineRule="auto"/>
        <w:ind w:firstLine="720"/>
        <w:jc w:val="both"/>
        <w:rPr>
          <w:rFonts w:cstheme="minorHAnsi"/>
        </w:rPr>
      </w:pPr>
      <w:r w:rsidRPr="00AB0333">
        <w:rPr>
          <w:rFonts w:cstheme="minorHAnsi"/>
        </w:rPr>
        <w:t xml:space="preserve">Δεν δικαιούνται απαλλαγής όσοι λαμβάνουν υποτροφία από άλλη πηγή. </w:t>
      </w:r>
    </w:p>
    <w:p w14:paraId="297D7D5E" w14:textId="10EBF6A2" w:rsidR="00AB0333" w:rsidRPr="00AB0333" w:rsidRDefault="00AB0333" w:rsidP="00592F11">
      <w:pPr>
        <w:spacing w:before="40" w:after="40" w:line="240" w:lineRule="auto"/>
        <w:ind w:firstLine="720"/>
        <w:jc w:val="both"/>
        <w:rPr>
          <w:rFonts w:cstheme="minorHAnsi"/>
        </w:rPr>
      </w:pPr>
      <w:r w:rsidRPr="00B51B70">
        <w:rPr>
          <w:rFonts w:cstheme="minorHAnsi"/>
        </w:rPr>
        <w:t xml:space="preserve">Οι πολίτες τρίτων χωρών </w:t>
      </w:r>
      <w:r w:rsidR="00B51B70">
        <w:rPr>
          <w:rFonts w:cstheme="minorHAnsi"/>
        </w:rPr>
        <w:t xml:space="preserve">(εκτός των συνεργαζόμενων) </w:t>
      </w:r>
      <w:r w:rsidRPr="00B51B70">
        <w:rPr>
          <w:rFonts w:cstheme="minorHAnsi"/>
        </w:rPr>
        <w:t>δεν έχουν δικαίωμα υποβολής αίτησης για την απαλλαγή από την υποχρέωση καταβολής τελών φοίτησης σε Π.Μ.Σ..</w:t>
      </w:r>
      <w:r w:rsidRPr="00AB0333">
        <w:rPr>
          <w:rFonts w:cstheme="minorHAnsi"/>
        </w:rPr>
        <w:t xml:space="preserve"> </w:t>
      </w:r>
    </w:p>
    <w:p w14:paraId="4E3F46A1" w14:textId="1F065A0A" w:rsidR="00AB0333" w:rsidRDefault="00AB0333" w:rsidP="00592F11">
      <w:pPr>
        <w:spacing w:before="40" w:after="40" w:line="240" w:lineRule="auto"/>
        <w:ind w:firstLine="720"/>
        <w:jc w:val="both"/>
        <w:rPr>
          <w:rFonts w:cstheme="minorHAnsi"/>
        </w:rPr>
      </w:pPr>
      <w:r w:rsidRPr="00AB0333">
        <w:rPr>
          <w:rFonts w:cstheme="minorHAnsi"/>
        </w:rPr>
        <w:t>Η εξέταση των αιτήσεων και της συνδρομής των κριτηρίων απαλλαγής από τα τέλη φοίτησης πραγματοποιείται από τη</w:t>
      </w:r>
      <w:r w:rsidR="002128BD">
        <w:rPr>
          <w:rFonts w:cstheme="minorHAnsi"/>
        </w:rPr>
        <w:t>ν</w:t>
      </w:r>
      <w:r w:rsidRPr="00AB0333">
        <w:rPr>
          <w:rFonts w:cstheme="minorHAnsi"/>
        </w:rPr>
        <w:t xml:space="preserve"> </w:t>
      </w:r>
      <w:r w:rsidR="002128BD" w:rsidRPr="002128BD">
        <w:rPr>
          <w:rFonts w:eastAsia="Times New Roman" w:cstheme="minorHAnsi"/>
          <w:bCs/>
          <w:color w:val="000000" w:themeColor="text1"/>
        </w:rPr>
        <w:t>Επιτροπή Προγράμματος Σπουδών</w:t>
      </w:r>
      <w:r w:rsidRPr="00AB0333">
        <w:rPr>
          <w:rFonts w:cstheme="minorHAnsi"/>
        </w:rPr>
        <w:t xml:space="preserve">. Για την αποδοχή ή απόρριψη της αίτησης εκδίδεται αιτιολογημένη απόφαση περί αποδοχής ή απόρριψης της αίτησης. </w:t>
      </w:r>
    </w:p>
    <w:p w14:paraId="067924E7" w14:textId="77777777" w:rsidR="005E4D05" w:rsidRDefault="005E4D05" w:rsidP="00592F11">
      <w:pPr>
        <w:spacing w:before="40" w:after="40" w:line="240" w:lineRule="auto"/>
        <w:ind w:firstLine="720"/>
        <w:jc w:val="both"/>
        <w:rPr>
          <w:rFonts w:cstheme="minorHAnsi"/>
        </w:rPr>
      </w:pPr>
    </w:p>
    <w:p w14:paraId="1F80C014" w14:textId="4424D698" w:rsidR="005C7FDA" w:rsidRPr="000458D9" w:rsidRDefault="00D16341" w:rsidP="00382DA2">
      <w:pPr>
        <w:pStyle w:val="a3"/>
        <w:numPr>
          <w:ilvl w:val="0"/>
          <w:numId w:val="45"/>
        </w:numPr>
        <w:rPr>
          <w:b/>
          <w:bCs/>
          <w:sz w:val="26"/>
          <w:szCs w:val="26"/>
        </w:rPr>
      </w:pPr>
      <w:bookmarkStart w:id="39" w:name="_Toc154869483"/>
      <w:r w:rsidRPr="000458D9">
        <w:rPr>
          <w:b/>
          <w:bCs/>
          <w:sz w:val="26"/>
          <w:szCs w:val="26"/>
        </w:rPr>
        <w:lastRenderedPageBreak/>
        <w:t>Μεταβατικές διατάξεις</w:t>
      </w:r>
      <w:bookmarkEnd w:id="39"/>
    </w:p>
    <w:p w14:paraId="0707B98B" w14:textId="2519748E" w:rsidR="008D0512" w:rsidRDefault="008D0512" w:rsidP="00592F11">
      <w:pPr>
        <w:spacing w:before="40" w:after="40" w:line="240" w:lineRule="auto"/>
        <w:ind w:firstLine="720"/>
        <w:jc w:val="both"/>
        <w:rPr>
          <w:rFonts w:cstheme="minorHAnsi"/>
        </w:rPr>
      </w:pPr>
      <w:r w:rsidRPr="008D0512">
        <w:rPr>
          <w:rFonts w:cstheme="minorHAnsi"/>
        </w:rPr>
        <w:t xml:space="preserve">Όσα θέματα δεν </w:t>
      </w:r>
      <w:r w:rsidR="006533C9" w:rsidRPr="006533C9">
        <w:rPr>
          <w:rFonts w:cstheme="minorHAnsi"/>
        </w:rPr>
        <w:t xml:space="preserve">προβλέπονται </w:t>
      </w:r>
      <w:r w:rsidRPr="008D0512">
        <w:rPr>
          <w:rFonts w:cstheme="minorHAnsi"/>
        </w:rPr>
        <w:t>στ</w:t>
      </w:r>
      <w:r w:rsidR="00A00822">
        <w:rPr>
          <w:rFonts w:cstheme="minorHAnsi"/>
        </w:rPr>
        <w:t>ο</w:t>
      </w:r>
      <w:r w:rsidRPr="008D0512">
        <w:rPr>
          <w:rFonts w:cstheme="minorHAnsi"/>
        </w:rPr>
        <w:t xml:space="preserve">ν </w:t>
      </w:r>
      <w:r w:rsidR="006533C9" w:rsidRPr="006533C9">
        <w:rPr>
          <w:rFonts w:cstheme="minorHAnsi"/>
        </w:rPr>
        <w:t>παρόντα Οδηγό Σπουδών</w:t>
      </w:r>
      <w:r w:rsidRPr="008D0512">
        <w:rPr>
          <w:rFonts w:cstheme="minorHAnsi"/>
        </w:rPr>
        <w:t>, θα ρυθμίζονται από</w:t>
      </w:r>
      <w:r w:rsidR="006533C9">
        <w:rPr>
          <w:rFonts w:cstheme="minorHAnsi"/>
        </w:rPr>
        <w:t xml:space="preserve"> </w:t>
      </w:r>
      <w:r w:rsidRPr="008D0512">
        <w:rPr>
          <w:rFonts w:cstheme="minorHAnsi"/>
        </w:rPr>
        <w:t>τον Κανονισμό Μεταπτυχιακών Σπουδών και τα αρμόδια όργανα,</w:t>
      </w:r>
      <w:r w:rsidR="00A00822">
        <w:rPr>
          <w:rFonts w:cstheme="minorHAnsi"/>
        </w:rPr>
        <w:t xml:space="preserve"> </w:t>
      </w:r>
      <w:r w:rsidRPr="008D0512">
        <w:rPr>
          <w:rFonts w:cstheme="minorHAnsi"/>
        </w:rPr>
        <w:t>σύμφωνα με την κείμενη νομοθεσία.</w:t>
      </w:r>
    </w:p>
    <w:p w14:paraId="1C6EE77A" w14:textId="77777777" w:rsidR="00184B9D" w:rsidRDefault="00184B9D" w:rsidP="00592F11">
      <w:pPr>
        <w:spacing w:before="40" w:after="40" w:line="240" w:lineRule="auto"/>
        <w:ind w:firstLine="720"/>
        <w:jc w:val="both"/>
        <w:rPr>
          <w:rFonts w:cstheme="minorHAnsi"/>
        </w:rPr>
      </w:pPr>
    </w:p>
    <w:p w14:paraId="0C6BFB32" w14:textId="2B8EA7D9" w:rsidR="005C7FDA" w:rsidRPr="000458D9" w:rsidRDefault="003219B0" w:rsidP="00382DA2">
      <w:pPr>
        <w:pStyle w:val="a3"/>
        <w:numPr>
          <w:ilvl w:val="0"/>
          <w:numId w:val="45"/>
        </w:numPr>
        <w:rPr>
          <w:b/>
          <w:bCs/>
          <w:sz w:val="26"/>
          <w:szCs w:val="26"/>
        </w:rPr>
      </w:pPr>
      <w:bookmarkStart w:id="40" w:name="_Toc154869484"/>
      <w:r w:rsidRPr="000458D9">
        <w:rPr>
          <w:b/>
          <w:bCs/>
          <w:sz w:val="26"/>
          <w:szCs w:val="26"/>
        </w:rPr>
        <w:t xml:space="preserve">Πρόγραμμα </w:t>
      </w:r>
      <w:r w:rsidR="00197667" w:rsidRPr="000458D9">
        <w:rPr>
          <w:b/>
          <w:bCs/>
          <w:sz w:val="26"/>
          <w:szCs w:val="26"/>
        </w:rPr>
        <w:t>σπουδών</w:t>
      </w:r>
      <w:bookmarkEnd w:id="40"/>
    </w:p>
    <w:p w14:paraId="727A9DA4" w14:textId="668E3ED5" w:rsidR="00BB1EB8" w:rsidRPr="00597CD1" w:rsidRDefault="00BB1EB8" w:rsidP="00592F11">
      <w:pPr>
        <w:spacing w:before="40" w:after="40" w:line="240" w:lineRule="auto"/>
        <w:ind w:firstLine="720"/>
        <w:jc w:val="both"/>
        <w:rPr>
          <w:rFonts w:ascii="Calibri" w:hAnsi="Calibri" w:cs="Calibri"/>
          <w:color w:val="000000" w:themeColor="text1"/>
        </w:rPr>
      </w:pPr>
      <w:r w:rsidRPr="00597CD1">
        <w:rPr>
          <w:rFonts w:ascii="Calibri" w:hAnsi="Calibri" w:cs="Calibri"/>
          <w:color w:val="000000" w:themeColor="text1"/>
        </w:rPr>
        <w:t>Το Π.Μ.Σ. ξεκινά το χειμερινό εξάμηνο εκάστου ακαδημαϊκού έτους.</w:t>
      </w:r>
    </w:p>
    <w:p w14:paraId="64FE9BF4" w14:textId="26D2BB84" w:rsidR="00BB1EB8" w:rsidRPr="00597CD1" w:rsidRDefault="00BB1EB8" w:rsidP="00592F11">
      <w:pPr>
        <w:spacing w:before="40" w:after="4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Για την απόκτηση του Διπλώματος Μεταπτυχιακών Σπουδών (Δ.Μ.Σ) απαιτείται η επιτυχής εξέταση σε όλα τα μαθήματα του προγράμματος σπουδών και η επιτυχής εκπόνηση της Μεταπτυχιακής Διπλωματικής Εργασίας (Μ.Δ.Ε.) </w:t>
      </w:r>
      <w:r w:rsidR="00592F11">
        <w:rPr>
          <w:rFonts w:ascii="Calibri" w:hAnsi="Calibri" w:cs="Calibri"/>
          <w:color w:val="000000" w:themeColor="text1"/>
        </w:rPr>
        <w:t xml:space="preserve">και της Πρακτικής Άσκησης </w:t>
      </w:r>
      <w:r w:rsidRPr="00597CD1">
        <w:rPr>
          <w:rFonts w:ascii="Calibri" w:hAnsi="Calibri" w:cs="Calibri"/>
          <w:color w:val="000000" w:themeColor="text1"/>
        </w:rPr>
        <w:t>και ως εκ τούτου η συγκέντρωση ενενήντα (</w:t>
      </w:r>
      <w:r w:rsidR="00592F11">
        <w:rPr>
          <w:rFonts w:ascii="Calibri" w:hAnsi="Calibri" w:cs="Calibri"/>
          <w:color w:val="000000" w:themeColor="text1"/>
        </w:rPr>
        <w:t>120</w:t>
      </w:r>
      <w:r w:rsidRPr="00597CD1">
        <w:rPr>
          <w:rFonts w:ascii="Calibri" w:hAnsi="Calibri" w:cs="Calibri"/>
          <w:color w:val="000000" w:themeColor="text1"/>
        </w:rPr>
        <w:t>) πιστωτικών μονάδων (ECTS).</w:t>
      </w:r>
    </w:p>
    <w:p w14:paraId="16B1D7C1" w14:textId="77777777" w:rsidR="00BB1EB8" w:rsidRPr="00597CD1" w:rsidRDefault="00BB1EB8" w:rsidP="00592F11">
      <w:pPr>
        <w:spacing w:before="40" w:after="40" w:line="240" w:lineRule="auto"/>
        <w:ind w:firstLine="720"/>
        <w:jc w:val="both"/>
        <w:rPr>
          <w:rFonts w:ascii="Calibri" w:hAnsi="Calibri" w:cs="Calibri"/>
          <w:color w:val="000000" w:themeColor="text1"/>
        </w:rPr>
      </w:pPr>
      <w:r w:rsidRPr="00597CD1">
        <w:rPr>
          <w:rFonts w:ascii="Calibri" w:hAnsi="Calibri" w:cs="Calibri"/>
          <w:color w:val="000000" w:themeColor="text1"/>
        </w:rPr>
        <w:t>Τα μαθήματα αντιστοιχούν σε τριάντα (30) πιστωτικές μονάδες ανά εξάμηνο σπουδών. Η Μ.Δ.Ε. αντιστοιχεί επίσης σε τριάντα (30) πιστωτικές μονάδες.</w:t>
      </w:r>
    </w:p>
    <w:p w14:paraId="3FAEC11C" w14:textId="77777777" w:rsidR="00BB1EB8" w:rsidRPr="00597CD1" w:rsidRDefault="00BB1EB8" w:rsidP="00BB1EB8">
      <w:pPr>
        <w:spacing w:before="40" w:after="40" w:line="240" w:lineRule="auto"/>
        <w:jc w:val="both"/>
        <w:rPr>
          <w:rFonts w:ascii="Calibri" w:hAnsi="Calibri" w:cs="Calibri"/>
          <w:color w:val="000000" w:themeColor="text1"/>
        </w:rPr>
      </w:pPr>
      <w:r w:rsidRPr="00597CD1">
        <w:rPr>
          <w:rFonts w:ascii="Calibri" w:hAnsi="Calibri" w:cs="Calibri"/>
          <w:color w:val="000000" w:themeColor="text1"/>
        </w:rPr>
        <w:t>Ο συνολικός αριθμός διδακτικών ωρών για κάθε μεταπτυχιακό μάθημα είναι κατ’ ελάχιστο τριάντα εννιά (39).</w:t>
      </w:r>
    </w:p>
    <w:p w14:paraId="2E331947" w14:textId="77777777" w:rsidR="00BB1EB8" w:rsidRPr="00597CD1" w:rsidRDefault="00BB1EB8" w:rsidP="00592F11">
      <w:pPr>
        <w:spacing w:before="40" w:after="4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Τροποποίηση του προγράμματος μαθημάτων και ανακατανομή μεταξύ των εξαμήνων μπορεί να επέλθει με αποφάσεις των αρμοδίων οργάνων και με αναφορά στον Κανονισμό του Π.Μ.Σ.. </w:t>
      </w:r>
    </w:p>
    <w:p w14:paraId="795D84EB" w14:textId="77777777" w:rsidR="00BB1EB8" w:rsidRPr="00597CD1" w:rsidRDefault="00BB1EB8" w:rsidP="00592F11">
      <w:pPr>
        <w:spacing w:before="40" w:after="40" w:line="240" w:lineRule="auto"/>
        <w:ind w:firstLine="720"/>
        <w:jc w:val="both"/>
        <w:rPr>
          <w:rFonts w:ascii="Calibri" w:hAnsi="Calibri" w:cs="Calibri"/>
          <w:color w:val="000000" w:themeColor="text1"/>
        </w:rPr>
      </w:pPr>
      <w:r w:rsidRPr="00597CD1">
        <w:rPr>
          <w:rFonts w:ascii="Calibri" w:hAnsi="Calibri" w:cs="Calibri"/>
          <w:color w:val="000000" w:themeColor="text1"/>
        </w:rPr>
        <w:t>Η εκπαιδευτική διαδικασία κάθε μαθήματος περιλαμβάνει μία ή περισσότερες από τις παρακάτω μορφές:</w:t>
      </w:r>
    </w:p>
    <w:p w14:paraId="13C11A31" w14:textId="77777777" w:rsidR="00BB1EB8" w:rsidRPr="00597CD1" w:rsidRDefault="00BB1EB8" w:rsidP="00BB1EB8">
      <w:pPr>
        <w:pStyle w:val="a3"/>
        <w:numPr>
          <w:ilvl w:val="0"/>
          <w:numId w:val="41"/>
        </w:numPr>
        <w:spacing w:before="40" w:after="40" w:line="240" w:lineRule="auto"/>
        <w:jc w:val="both"/>
        <w:rPr>
          <w:rFonts w:ascii="Calibri" w:hAnsi="Calibri" w:cs="Calibri"/>
          <w:color w:val="000000" w:themeColor="text1"/>
        </w:rPr>
      </w:pPr>
      <w:r w:rsidRPr="00597CD1">
        <w:rPr>
          <w:rFonts w:ascii="Calibri" w:hAnsi="Calibri" w:cs="Calibri"/>
          <w:color w:val="000000" w:themeColor="text1"/>
        </w:rPr>
        <w:t>θεωρητική ή από έδρας διδασκαλία,</w:t>
      </w:r>
    </w:p>
    <w:p w14:paraId="72169626" w14:textId="77777777" w:rsidR="00BB1EB8" w:rsidRPr="00597CD1" w:rsidRDefault="00BB1EB8" w:rsidP="00BB1EB8">
      <w:pPr>
        <w:pStyle w:val="a3"/>
        <w:numPr>
          <w:ilvl w:val="0"/>
          <w:numId w:val="41"/>
        </w:numPr>
        <w:spacing w:before="40" w:after="40" w:line="240" w:lineRule="auto"/>
        <w:jc w:val="both"/>
        <w:rPr>
          <w:rFonts w:ascii="Calibri" w:hAnsi="Calibri" w:cs="Calibri"/>
          <w:color w:val="000000" w:themeColor="text1"/>
        </w:rPr>
      </w:pPr>
      <w:r w:rsidRPr="00597CD1">
        <w:rPr>
          <w:rFonts w:ascii="Calibri" w:hAnsi="Calibri" w:cs="Calibri"/>
          <w:color w:val="000000" w:themeColor="text1"/>
        </w:rPr>
        <w:t xml:space="preserve">σεμινάρια, </w:t>
      </w:r>
    </w:p>
    <w:p w14:paraId="678B3387" w14:textId="77777777" w:rsidR="00BB1EB8" w:rsidRPr="00597CD1" w:rsidRDefault="00BB1EB8" w:rsidP="00BB1EB8">
      <w:pPr>
        <w:pStyle w:val="a3"/>
        <w:numPr>
          <w:ilvl w:val="0"/>
          <w:numId w:val="41"/>
        </w:numPr>
        <w:spacing w:before="40" w:after="40" w:line="240" w:lineRule="auto"/>
        <w:jc w:val="both"/>
        <w:rPr>
          <w:rFonts w:ascii="Calibri" w:hAnsi="Calibri" w:cs="Calibri"/>
          <w:color w:val="000000" w:themeColor="text1"/>
        </w:rPr>
      </w:pPr>
      <w:r w:rsidRPr="00597CD1">
        <w:rPr>
          <w:rFonts w:ascii="Calibri" w:hAnsi="Calibri" w:cs="Calibri"/>
          <w:color w:val="000000" w:themeColor="text1"/>
        </w:rPr>
        <w:t xml:space="preserve">φροντιστηριακές, πρακτικές και εργαστηριακές ασκήσεις, </w:t>
      </w:r>
    </w:p>
    <w:p w14:paraId="6244A878" w14:textId="77777777" w:rsidR="00BB1EB8" w:rsidRPr="00597CD1" w:rsidRDefault="00BB1EB8" w:rsidP="00BB1EB8">
      <w:pPr>
        <w:pStyle w:val="a3"/>
        <w:numPr>
          <w:ilvl w:val="0"/>
          <w:numId w:val="41"/>
        </w:numPr>
        <w:spacing w:before="40" w:after="40" w:line="240" w:lineRule="auto"/>
        <w:jc w:val="both"/>
        <w:rPr>
          <w:rFonts w:ascii="Calibri" w:hAnsi="Calibri" w:cs="Calibri"/>
          <w:color w:val="000000" w:themeColor="text1"/>
        </w:rPr>
      </w:pPr>
      <w:r w:rsidRPr="00597CD1">
        <w:rPr>
          <w:rFonts w:ascii="Calibri" w:hAnsi="Calibri" w:cs="Calibri"/>
          <w:color w:val="000000" w:themeColor="text1"/>
        </w:rPr>
        <w:t>εξ’ αποστάσεως εκπαίδευση,</w:t>
      </w:r>
    </w:p>
    <w:p w14:paraId="7EFFE90B" w14:textId="77777777" w:rsidR="00BB1EB8" w:rsidRPr="00597CD1" w:rsidRDefault="00BB1EB8" w:rsidP="00BB1EB8">
      <w:pPr>
        <w:pStyle w:val="a3"/>
        <w:numPr>
          <w:ilvl w:val="0"/>
          <w:numId w:val="41"/>
        </w:numPr>
        <w:spacing w:before="40" w:after="40" w:line="240" w:lineRule="auto"/>
        <w:jc w:val="both"/>
        <w:rPr>
          <w:rFonts w:ascii="Calibri" w:hAnsi="Calibri" w:cs="Calibri"/>
          <w:color w:val="000000" w:themeColor="text1"/>
        </w:rPr>
      </w:pPr>
      <w:r w:rsidRPr="00597CD1">
        <w:rPr>
          <w:rFonts w:ascii="Calibri" w:hAnsi="Calibri" w:cs="Calibri"/>
          <w:color w:val="000000" w:themeColor="text1"/>
        </w:rPr>
        <w:t>ανάθεση εκπόνησης εργασιών ατομικά ή ομαδικά</w:t>
      </w:r>
    </w:p>
    <w:p w14:paraId="3A9C48F4" w14:textId="77777777" w:rsidR="00BB1EB8" w:rsidRPr="00597CD1" w:rsidRDefault="00BB1EB8" w:rsidP="00BB1EB8">
      <w:pPr>
        <w:pStyle w:val="a3"/>
        <w:numPr>
          <w:ilvl w:val="0"/>
          <w:numId w:val="41"/>
        </w:numPr>
        <w:spacing w:before="40" w:after="40" w:line="240" w:lineRule="auto"/>
        <w:jc w:val="both"/>
        <w:rPr>
          <w:rFonts w:ascii="Calibri" w:hAnsi="Calibri" w:cs="Calibri"/>
          <w:color w:val="000000" w:themeColor="text1"/>
        </w:rPr>
      </w:pPr>
      <w:r w:rsidRPr="00597CD1">
        <w:rPr>
          <w:rFonts w:ascii="Calibri" w:hAnsi="Calibri" w:cs="Calibri"/>
          <w:color w:val="000000" w:themeColor="text1"/>
        </w:rPr>
        <w:t xml:space="preserve">εκπαιδευτικές επισκέψεις και εκδρομές και </w:t>
      </w:r>
    </w:p>
    <w:p w14:paraId="18A77928" w14:textId="77777777" w:rsidR="00BB1EB8" w:rsidRPr="00597CD1" w:rsidRDefault="00BB1EB8" w:rsidP="00BB1EB8">
      <w:pPr>
        <w:pStyle w:val="a3"/>
        <w:numPr>
          <w:ilvl w:val="0"/>
          <w:numId w:val="41"/>
        </w:numPr>
        <w:spacing w:before="40" w:after="40" w:line="240" w:lineRule="auto"/>
        <w:jc w:val="both"/>
        <w:rPr>
          <w:rFonts w:ascii="Calibri" w:hAnsi="Calibri" w:cs="Calibri"/>
          <w:color w:val="000000" w:themeColor="text1"/>
        </w:rPr>
      </w:pPr>
      <w:r w:rsidRPr="00597CD1">
        <w:rPr>
          <w:rFonts w:ascii="Calibri" w:hAnsi="Calibri" w:cs="Calibri"/>
          <w:color w:val="000000" w:themeColor="text1"/>
        </w:rPr>
        <w:t>εκπόνηση διπλωματικής εργασίας,</w:t>
      </w:r>
    </w:p>
    <w:p w14:paraId="2F2301E4" w14:textId="5799709D" w:rsidR="005C7FDA" w:rsidRPr="00592F11" w:rsidRDefault="00E17398" w:rsidP="00BB1EB8">
      <w:pPr>
        <w:spacing w:before="40" w:after="40" w:line="240" w:lineRule="auto"/>
        <w:jc w:val="both"/>
        <w:rPr>
          <w:rFonts w:cstheme="minorHAnsi"/>
          <w:lang w:val="en-US"/>
        </w:rPr>
      </w:pPr>
      <w:r w:rsidRPr="00E17398">
        <w:rPr>
          <w:rFonts w:cstheme="minorHAnsi"/>
        </w:rPr>
        <w:t xml:space="preserve">Το αναλυτικό πρόγραμμα </w:t>
      </w:r>
      <w:r w:rsidR="00CB5AE6">
        <w:rPr>
          <w:rFonts w:cstheme="minorHAnsi"/>
        </w:rPr>
        <w:t xml:space="preserve">και τα περιγράμματα των μαθημάτων είναι αναρτημένα στον </w:t>
      </w:r>
      <w:proofErr w:type="spellStart"/>
      <w:r w:rsidR="00CB5AE6">
        <w:rPr>
          <w:rFonts w:cstheme="minorHAnsi"/>
        </w:rPr>
        <w:t>ιστότοπο</w:t>
      </w:r>
      <w:proofErr w:type="spellEnd"/>
      <w:r w:rsidR="00CB5AE6">
        <w:rPr>
          <w:rFonts w:cstheme="minorHAnsi"/>
        </w:rPr>
        <w:t xml:space="preserve"> </w:t>
      </w:r>
      <w:r w:rsidR="00C152FC">
        <w:rPr>
          <w:rFonts w:cstheme="minorHAnsi"/>
        </w:rPr>
        <w:t>του Π.Μ.Σ.</w:t>
      </w:r>
      <w:r w:rsidR="00985748" w:rsidRPr="00985748">
        <w:t xml:space="preserve"> </w:t>
      </w:r>
      <w:hyperlink r:id="rId12" w:history="1">
        <w:r w:rsidR="00592F11" w:rsidRPr="001F4073">
          <w:rPr>
            <w:rStyle w:val="-"/>
            <w:rFonts w:cstheme="minorHAnsi"/>
            <w:lang w:val="en-US"/>
          </w:rPr>
          <w:t>www.SustainableAgroMedFoods</w:t>
        </w:r>
      </w:hyperlink>
      <w:r w:rsidR="00592F11">
        <w:rPr>
          <w:lang w:val="en-US"/>
        </w:rPr>
        <w:t>.uop.gr</w:t>
      </w:r>
    </w:p>
    <w:p w14:paraId="691CA384" w14:textId="77777777" w:rsidR="00985748" w:rsidRDefault="00985748" w:rsidP="00BB1EB8">
      <w:pPr>
        <w:spacing w:before="40" w:after="40" w:line="240" w:lineRule="auto"/>
        <w:jc w:val="both"/>
        <w:rPr>
          <w:rFonts w:cstheme="minorHAnsi"/>
        </w:rPr>
      </w:pPr>
    </w:p>
    <w:p w14:paraId="0A6B6414" w14:textId="77777777" w:rsidR="005C7FDA" w:rsidRDefault="005C7FDA" w:rsidP="00BB1EB8">
      <w:pPr>
        <w:spacing w:before="40" w:after="40" w:line="240" w:lineRule="auto"/>
        <w:jc w:val="both"/>
        <w:rPr>
          <w:rFonts w:cstheme="minorHAnsi"/>
        </w:rPr>
      </w:pPr>
    </w:p>
    <w:p w14:paraId="58DE6824" w14:textId="77777777" w:rsidR="005C7FDA" w:rsidRDefault="005C7FDA" w:rsidP="0022345D">
      <w:pPr>
        <w:spacing w:before="40" w:after="40" w:line="240" w:lineRule="auto"/>
        <w:jc w:val="both"/>
        <w:rPr>
          <w:rFonts w:cstheme="minorHAnsi"/>
        </w:rPr>
      </w:pPr>
    </w:p>
    <w:p w14:paraId="38CAE744" w14:textId="77777777" w:rsidR="005C7FDA" w:rsidRDefault="005C7FDA" w:rsidP="0022345D">
      <w:pPr>
        <w:spacing w:before="40" w:after="40" w:line="240" w:lineRule="auto"/>
        <w:jc w:val="both"/>
        <w:rPr>
          <w:rFonts w:cstheme="minorHAnsi"/>
        </w:rPr>
      </w:pPr>
    </w:p>
    <w:p w14:paraId="20960F67" w14:textId="77777777" w:rsidR="00E2668B" w:rsidRPr="00CF2BEC" w:rsidRDefault="00E2668B" w:rsidP="0022345D">
      <w:pPr>
        <w:spacing w:before="40" w:after="40" w:line="240" w:lineRule="auto"/>
        <w:jc w:val="both"/>
        <w:rPr>
          <w:rFonts w:cstheme="minorHAnsi"/>
        </w:rPr>
      </w:pPr>
    </w:p>
    <w:sectPr w:rsidR="00E2668B" w:rsidRPr="00CF2BE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1F5F1" w14:textId="77777777" w:rsidR="004F2553" w:rsidRDefault="004F2553" w:rsidP="00FC6F9F">
      <w:pPr>
        <w:spacing w:after="0" w:line="240" w:lineRule="auto"/>
      </w:pPr>
      <w:r>
        <w:separator/>
      </w:r>
    </w:p>
  </w:endnote>
  <w:endnote w:type="continuationSeparator" w:id="0">
    <w:p w14:paraId="6733B448" w14:textId="77777777" w:rsidR="004F2553" w:rsidRDefault="004F2553" w:rsidP="00FC6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MyriadPro-Regular">
    <w:altName w:val="Times New Roman"/>
    <w:charset w:val="00"/>
    <w:family w:val="auto"/>
    <w:pitch w:val="default"/>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CAB1" w14:textId="423A3042" w:rsidR="00FC6F9F" w:rsidRDefault="006D50A2">
    <w:pPr>
      <w:pStyle w:val="a8"/>
    </w:pPr>
    <w:r>
      <w:rPr>
        <w:rFonts w:ascii="Calibri" w:hAnsi="Calibri" w:cs="Calibri"/>
        <w:noProof/>
        <w:sz w:val="18"/>
        <w:szCs w:val="18"/>
      </w:rPr>
      <w:drawing>
        <wp:inline distT="0" distB="0" distL="0" distR="0" wp14:anchorId="4D5A2AF8" wp14:editId="0795FA16">
          <wp:extent cx="5274310" cy="412115"/>
          <wp:effectExtent l="0" t="0" r="2540" b="6985"/>
          <wp:docPr id="85791122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41211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DAC5" w14:textId="2706A437" w:rsidR="00822003" w:rsidRDefault="00822003">
    <w:pPr>
      <w:pStyle w:val="a8"/>
    </w:pPr>
    <w:r>
      <w:rPr>
        <w:rFonts w:ascii="Calibri" w:hAnsi="Calibri" w:cs="Calibri"/>
        <w:noProof/>
        <w:sz w:val="18"/>
        <w:szCs w:val="18"/>
      </w:rPr>
      <w:drawing>
        <wp:inline distT="0" distB="0" distL="0" distR="0" wp14:anchorId="44D693FE" wp14:editId="73D26BF6">
          <wp:extent cx="5274310" cy="412478"/>
          <wp:effectExtent l="0" t="0" r="2540" b="6985"/>
          <wp:docPr id="196482763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41247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4B6EE" w14:textId="77777777" w:rsidR="004F2553" w:rsidRDefault="004F2553" w:rsidP="00FC6F9F">
      <w:pPr>
        <w:spacing w:after="0" w:line="240" w:lineRule="auto"/>
      </w:pPr>
      <w:r>
        <w:separator/>
      </w:r>
    </w:p>
  </w:footnote>
  <w:footnote w:type="continuationSeparator" w:id="0">
    <w:p w14:paraId="5849AFE6" w14:textId="77777777" w:rsidR="004F2553" w:rsidRDefault="004F2553" w:rsidP="00FC6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990845"/>
      <w:docPartObj>
        <w:docPartGallery w:val="Page Numbers (Top of Page)"/>
        <w:docPartUnique/>
      </w:docPartObj>
    </w:sdtPr>
    <w:sdtContent>
      <w:p w14:paraId="23E193A3" w14:textId="7066B179" w:rsidR="00865AC7" w:rsidRDefault="00865AC7">
        <w:pPr>
          <w:pStyle w:val="a7"/>
          <w:jc w:val="center"/>
        </w:pPr>
        <w:r>
          <w:fldChar w:fldCharType="begin"/>
        </w:r>
        <w:r>
          <w:instrText>PAGE   \* MERGEFORMAT</w:instrText>
        </w:r>
        <w:r>
          <w:fldChar w:fldCharType="separate"/>
        </w:r>
        <w:r>
          <w:t>2</w:t>
        </w:r>
        <w:r>
          <w:fldChar w:fldCharType="end"/>
        </w:r>
      </w:p>
    </w:sdtContent>
  </w:sdt>
  <w:p w14:paraId="063A45DD" w14:textId="77777777" w:rsidR="00865AC7" w:rsidRDefault="00865AC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56C"/>
    <w:multiLevelType w:val="multilevel"/>
    <w:tmpl w:val="D04C7482"/>
    <w:lvl w:ilvl="0">
      <w:start w:val="1"/>
      <w:numFmt w:val="decimal"/>
      <w:lvlText w:val="%1."/>
      <w:lvlJc w:val="left"/>
      <w:pPr>
        <w:ind w:left="1495" w:hanging="360"/>
      </w:pPr>
      <w:rPr>
        <w:rFonts w:hint="default"/>
      </w:rPr>
    </w:lvl>
    <w:lvl w:ilvl="1">
      <w:start w:val="3"/>
      <w:numFmt w:val="decimal"/>
      <w:isLgl/>
      <w:lvlText w:val="%1.%2"/>
      <w:lvlJc w:val="left"/>
      <w:pPr>
        <w:ind w:left="1630" w:hanging="495"/>
      </w:pPr>
      <w:rPr>
        <w:rFonts w:hint="default"/>
      </w:rPr>
    </w:lvl>
    <w:lvl w:ilvl="2">
      <w:start w:val="3"/>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1" w15:restartNumberingAfterBreak="0">
    <w:nsid w:val="015660D9"/>
    <w:multiLevelType w:val="hybridMultilevel"/>
    <w:tmpl w:val="4394FBD6"/>
    <w:lvl w:ilvl="0" w:tplc="C6FA1906">
      <w:start w:val="14"/>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1E5F89"/>
    <w:multiLevelType w:val="hybridMultilevel"/>
    <w:tmpl w:val="B5F2B17C"/>
    <w:lvl w:ilvl="0" w:tplc="075C9D7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2654C2"/>
    <w:multiLevelType w:val="hybridMultilevel"/>
    <w:tmpl w:val="A06E36DA"/>
    <w:lvl w:ilvl="0" w:tplc="4C08412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26149B0"/>
    <w:multiLevelType w:val="multilevel"/>
    <w:tmpl w:val="7040C6B0"/>
    <w:lvl w:ilvl="0">
      <w:start w:val="16"/>
      <w:numFmt w:val="decimal"/>
      <w:lvlText w:val="%1"/>
      <w:lvlJc w:val="left"/>
      <w:pPr>
        <w:ind w:left="420" w:hanging="420"/>
      </w:pPr>
      <w:rPr>
        <w:rFonts w:cstheme="minorHAnsi" w:hint="default"/>
        <w:color w:val="8496B0" w:themeColor="text2" w:themeTint="99"/>
        <w:sz w:val="24"/>
      </w:rPr>
    </w:lvl>
    <w:lvl w:ilvl="1">
      <w:start w:val="1"/>
      <w:numFmt w:val="decimal"/>
      <w:lvlText w:val="%1.%2"/>
      <w:lvlJc w:val="left"/>
      <w:pPr>
        <w:ind w:left="420" w:hanging="420"/>
      </w:pPr>
      <w:rPr>
        <w:rFonts w:cstheme="minorHAnsi" w:hint="default"/>
        <w:color w:val="8496B0" w:themeColor="text2" w:themeTint="99"/>
        <w:sz w:val="24"/>
      </w:rPr>
    </w:lvl>
    <w:lvl w:ilvl="2">
      <w:start w:val="1"/>
      <w:numFmt w:val="decimal"/>
      <w:lvlText w:val="%1.%2.%3"/>
      <w:lvlJc w:val="left"/>
      <w:pPr>
        <w:ind w:left="720" w:hanging="720"/>
      </w:pPr>
      <w:rPr>
        <w:rFonts w:cstheme="minorHAnsi" w:hint="default"/>
        <w:color w:val="8496B0" w:themeColor="text2" w:themeTint="99"/>
        <w:sz w:val="24"/>
      </w:rPr>
    </w:lvl>
    <w:lvl w:ilvl="3">
      <w:start w:val="1"/>
      <w:numFmt w:val="decimal"/>
      <w:lvlText w:val="%1.%2.%3.%4"/>
      <w:lvlJc w:val="left"/>
      <w:pPr>
        <w:ind w:left="1080" w:hanging="1080"/>
      </w:pPr>
      <w:rPr>
        <w:rFonts w:cstheme="minorHAnsi" w:hint="default"/>
        <w:color w:val="8496B0" w:themeColor="text2" w:themeTint="99"/>
        <w:sz w:val="24"/>
      </w:rPr>
    </w:lvl>
    <w:lvl w:ilvl="4">
      <w:start w:val="1"/>
      <w:numFmt w:val="decimal"/>
      <w:lvlText w:val="%1.%2.%3.%4.%5"/>
      <w:lvlJc w:val="left"/>
      <w:pPr>
        <w:ind w:left="1080" w:hanging="1080"/>
      </w:pPr>
      <w:rPr>
        <w:rFonts w:cstheme="minorHAnsi" w:hint="default"/>
        <w:color w:val="8496B0" w:themeColor="text2" w:themeTint="99"/>
        <w:sz w:val="24"/>
      </w:rPr>
    </w:lvl>
    <w:lvl w:ilvl="5">
      <w:start w:val="1"/>
      <w:numFmt w:val="decimal"/>
      <w:lvlText w:val="%1.%2.%3.%4.%5.%6"/>
      <w:lvlJc w:val="left"/>
      <w:pPr>
        <w:ind w:left="1440" w:hanging="1440"/>
      </w:pPr>
      <w:rPr>
        <w:rFonts w:cstheme="minorHAnsi" w:hint="default"/>
        <w:color w:val="8496B0" w:themeColor="text2" w:themeTint="99"/>
        <w:sz w:val="24"/>
      </w:rPr>
    </w:lvl>
    <w:lvl w:ilvl="6">
      <w:start w:val="1"/>
      <w:numFmt w:val="decimal"/>
      <w:lvlText w:val="%1.%2.%3.%4.%5.%6.%7"/>
      <w:lvlJc w:val="left"/>
      <w:pPr>
        <w:ind w:left="1440" w:hanging="1440"/>
      </w:pPr>
      <w:rPr>
        <w:rFonts w:cstheme="minorHAnsi" w:hint="default"/>
        <w:color w:val="8496B0" w:themeColor="text2" w:themeTint="99"/>
        <w:sz w:val="24"/>
      </w:rPr>
    </w:lvl>
    <w:lvl w:ilvl="7">
      <w:start w:val="1"/>
      <w:numFmt w:val="decimal"/>
      <w:lvlText w:val="%1.%2.%3.%4.%5.%6.%7.%8"/>
      <w:lvlJc w:val="left"/>
      <w:pPr>
        <w:ind w:left="1800" w:hanging="1800"/>
      </w:pPr>
      <w:rPr>
        <w:rFonts w:cstheme="minorHAnsi" w:hint="default"/>
        <w:color w:val="8496B0" w:themeColor="text2" w:themeTint="99"/>
        <w:sz w:val="24"/>
      </w:rPr>
    </w:lvl>
    <w:lvl w:ilvl="8">
      <w:start w:val="1"/>
      <w:numFmt w:val="decimal"/>
      <w:lvlText w:val="%1.%2.%3.%4.%5.%6.%7.%8.%9"/>
      <w:lvlJc w:val="left"/>
      <w:pPr>
        <w:ind w:left="1800" w:hanging="1800"/>
      </w:pPr>
      <w:rPr>
        <w:rFonts w:cstheme="minorHAnsi" w:hint="default"/>
        <w:color w:val="8496B0" w:themeColor="text2" w:themeTint="99"/>
        <w:sz w:val="24"/>
      </w:rPr>
    </w:lvl>
  </w:abstractNum>
  <w:abstractNum w:abstractNumId="5" w15:restartNumberingAfterBreak="0">
    <w:nsid w:val="13246DA4"/>
    <w:multiLevelType w:val="hybridMultilevel"/>
    <w:tmpl w:val="DDFA7142"/>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33D2C9D"/>
    <w:multiLevelType w:val="hybridMultilevel"/>
    <w:tmpl w:val="8FE0166C"/>
    <w:lvl w:ilvl="0" w:tplc="4C08412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D2A1C7C"/>
    <w:multiLevelType w:val="hybridMultilevel"/>
    <w:tmpl w:val="FF062EC0"/>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D3F215A"/>
    <w:multiLevelType w:val="multilevel"/>
    <w:tmpl w:val="57B8A5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94625A"/>
    <w:multiLevelType w:val="multilevel"/>
    <w:tmpl w:val="D5E44226"/>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82491E"/>
    <w:multiLevelType w:val="hybridMultilevel"/>
    <w:tmpl w:val="363AD838"/>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0F26D2C"/>
    <w:multiLevelType w:val="multilevel"/>
    <w:tmpl w:val="ED1CDD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74460"/>
    <w:multiLevelType w:val="hybridMultilevel"/>
    <w:tmpl w:val="A87ADD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50F4E88"/>
    <w:multiLevelType w:val="hybridMultilevel"/>
    <w:tmpl w:val="DDE42AAE"/>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5B64675"/>
    <w:multiLevelType w:val="hybridMultilevel"/>
    <w:tmpl w:val="7678787E"/>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5C17712"/>
    <w:multiLevelType w:val="hybridMultilevel"/>
    <w:tmpl w:val="C4B6FE2A"/>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B817818"/>
    <w:multiLevelType w:val="hybridMultilevel"/>
    <w:tmpl w:val="01C661CE"/>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D2152C0"/>
    <w:multiLevelType w:val="multilevel"/>
    <w:tmpl w:val="AFC49002"/>
    <w:lvl w:ilvl="0">
      <w:start w:val="1"/>
      <w:numFmt w:val="decimal"/>
      <w:lvlText w:val="%1."/>
      <w:lvlJc w:val="left"/>
      <w:pPr>
        <w:ind w:left="720" w:hanging="360"/>
      </w:pPr>
      <w:rPr>
        <w:color w:val="000000" w:themeColor="text1"/>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D58167F"/>
    <w:multiLevelType w:val="multilevel"/>
    <w:tmpl w:val="51A4676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486D27"/>
    <w:multiLevelType w:val="multilevel"/>
    <w:tmpl w:val="E758BAB2"/>
    <w:lvl w:ilvl="0">
      <w:start w:val="4"/>
      <w:numFmt w:val="decimal"/>
      <w:lvlText w:val="%1."/>
      <w:lvlJc w:val="left"/>
      <w:pPr>
        <w:ind w:left="720" w:hanging="360"/>
      </w:pPr>
      <w:rPr>
        <w:rFonts w:hint="default"/>
        <w:color w:val="4472C4" w:themeColor="accent1"/>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FF55E2C"/>
    <w:multiLevelType w:val="multilevel"/>
    <w:tmpl w:val="DC44B17A"/>
    <w:lvl w:ilvl="0">
      <w:start w:val="1"/>
      <w:numFmt w:val="decimal"/>
      <w:lvlText w:val="%1."/>
      <w:lvlJc w:val="left"/>
      <w:pPr>
        <w:ind w:left="720" w:hanging="360"/>
      </w:pPr>
      <w:rPr>
        <w:rFonts w:hint="default"/>
        <w:color w:val="4472C4" w:themeColor="accent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2D4016"/>
    <w:multiLevelType w:val="hybridMultilevel"/>
    <w:tmpl w:val="7054A832"/>
    <w:lvl w:ilvl="0" w:tplc="8FAE7E32">
      <w:start w:val="1"/>
      <w:numFmt w:val="decimal"/>
      <w:lvlText w:val="%1."/>
      <w:lvlJc w:val="left"/>
      <w:pPr>
        <w:ind w:left="720" w:hanging="360"/>
      </w:pPr>
      <w:rPr>
        <w:rFonts w:hint="default"/>
        <w:color w:val="4472C4" w:themeColor="accent1"/>
        <w:sz w:val="22"/>
        <w:szCs w:val="28"/>
      </w:rPr>
    </w:lvl>
    <w:lvl w:ilvl="1" w:tplc="4C08412E">
      <w:numFmt w:val="bullet"/>
      <w:lvlText w:val="•"/>
      <w:lvlJc w:val="left"/>
      <w:pPr>
        <w:ind w:left="1515" w:hanging="435"/>
      </w:pPr>
      <w:rPr>
        <w:rFonts w:ascii="Calibri" w:eastAsiaTheme="minorHAnsi" w:hAnsi="Calibri" w:cs="Calibri"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F534CD"/>
    <w:multiLevelType w:val="multilevel"/>
    <w:tmpl w:val="EE4684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3A1FD5"/>
    <w:multiLevelType w:val="multilevel"/>
    <w:tmpl w:val="A7609B3A"/>
    <w:lvl w:ilvl="0">
      <w:start w:val="1"/>
      <w:numFmt w:val="decimal"/>
      <w:lvlText w:val="%1."/>
      <w:lvlJc w:val="left"/>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45A71B3"/>
    <w:multiLevelType w:val="hybridMultilevel"/>
    <w:tmpl w:val="91667F14"/>
    <w:lvl w:ilvl="0" w:tplc="58DA057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4913FB3"/>
    <w:multiLevelType w:val="hybridMultilevel"/>
    <w:tmpl w:val="D8EA065C"/>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8AF184B"/>
    <w:multiLevelType w:val="multilevel"/>
    <w:tmpl w:val="5838F3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BE0D74"/>
    <w:multiLevelType w:val="multilevel"/>
    <w:tmpl w:val="A81254C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F35B01"/>
    <w:multiLevelType w:val="multilevel"/>
    <w:tmpl w:val="F8DC9A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F34838"/>
    <w:multiLevelType w:val="hybridMultilevel"/>
    <w:tmpl w:val="CE260778"/>
    <w:lvl w:ilvl="0" w:tplc="3E78E39A">
      <w:start w:val="4"/>
      <w:numFmt w:val="decimal"/>
      <w:lvlText w:val="%1."/>
      <w:lvlJc w:val="left"/>
      <w:pPr>
        <w:ind w:left="720" w:hanging="360"/>
      </w:pPr>
      <w:rPr>
        <w:rFonts w:hint="default"/>
        <w:color w:val="4472C4" w:themeColor="accent1"/>
        <w:sz w:val="22"/>
        <w:szCs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5487200"/>
    <w:multiLevelType w:val="hybridMultilevel"/>
    <w:tmpl w:val="8C9E0F8A"/>
    <w:lvl w:ilvl="0" w:tplc="B7C6970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5736C45"/>
    <w:multiLevelType w:val="hybridMultilevel"/>
    <w:tmpl w:val="F592A14C"/>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4A7A80"/>
    <w:multiLevelType w:val="multilevel"/>
    <w:tmpl w:val="05887B70"/>
    <w:lvl w:ilvl="0">
      <w:start w:val="1"/>
      <mc:AlternateContent>
        <mc:Choice Requires="w14">
          <w:numFmt w:val="custom" w:format="α, β, γ, ..."/>
        </mc:Choice>
        <mc:Fallback>
          <w:numFmt w:val="decimal"/>
        </mc:Fallback>
      </mc:AlternateContent>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1F4F1F"/>
    <w:multiLevelType w:val="multilevel"/>
    <w:tmpl w:val="32705ADC"/>
    <w:lvl w:ilvl="0">
      <w:start w:val="16"/>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0B005C"/>
    <w:multiLevelType w:val="hybridMultilevel"/>
    <w:tmpl w:val="00A056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B157395"/>
    <w:multiLevelType w:val="multilevel"/>
    <w:tmpl w:val="7FB499A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D6D611E"/>
    <w:multiLevelType w:val="hybridMultilevel"/>
    <w:tmpl w:val="1CF08BC8"/>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0A97E5E"/>
    <w:multiLevelType w:val="multilevel"/>
    <w:tmpl w:val="FF12E2FC"/>
    <w:lvl w:ilvl="0">
      <w:start w:val="1"/>
      <w:numFmt w:val="decimal"/>
      <w:lvlText w:val="%1."/>
      <w:lvlJc w:val="left"/>
      <w:pPr>
        <w:ind w:left="720" w:hanging="360"/>
      </w:p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1524348"/>
    <w:multiLevelType w:val="hybridMultilevel"/>
    <w:tmpl w:val="C6E0235C"/>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4C5B6D"/>
    <w:multiLevelType w:val="hybridMultilevel"/>
    <w:tmpl w:val="81CC0270"/>
    <w:lvl w:ilvl="0" w:tplc="34D2A246">
      <w:start w:val="2"/>
      <w:numFmt w:val="bullet"/>
      <w:lvlText w:val="-"/>
      <w:lvlJc w:val="left"/>
      <w:pPr>
        <w:ind w:left="720" w:hanging="360"/>
      </w:pPr>
      <w:rPr>
        <w:rFonts w:ascii="MyriadPro-Regular" w:eastAsiaTheme="minorHAnsi" w:hAnsi="MyriadPro-Regular"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29661AB"/>
    <w:multiLevelType w:val="hybridMultilevel"/>
    <w:tmpl w:val="71D223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45C6B2F"/>
    <w:multiLevelType w:val="multilevel"/>
    <w:tmpl w:val="74A44B8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4817E72"/>
    <w:multiLevelType w:val="hybridMultilevel"/>
    <w:tmpl w:val="C3A8B7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69BF24B6"/>
    <w:multiLevelType w:val="multilevel"/>
    <w:tmpl w:val="A4DE830E"/>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F2262C"/>
    <w:multiLevelType w:val="hybridMultilevel"/>
    <w:tmpl w:val="4A564A3E"/>
    <w:lvl w:ilvl="0" w:tplc="6F685B40">
      <w:start w:val="1"/>
      <w:numFmt w:val="decimal"/>
      <w:lvlText w:val="%1."/>
      <w:lvlJc w:val="left"/>
      <w:pPr>
        <w:ind w:left="720" w:hanging="360"/>
      </w:pPr>
      <w:rPr>
        <w:rFonts w:cs="Calibri" w:hint="default"/>
        <w:color w:val="auto"/>
        <w:sz w:val="22"/>
        <w:szCs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6BF13D02"/>
    <w:multiLevelType w:val="hybridMultilevel"/>
    <w:tmpl w:val="59DE3252"/>
    <w:lvl w:ilvl="0" w:tplc="49CC842A">
      <w:numFmt w:val="bullet"/>
      <w:lvlText w:val="•"/>
      <w:lvlJc w:val="left"/>
      <w:pPr>
        <w:ind w:left="1053" w:hanging="360"/>
      </w:pPr>
      <w:rPr>
        <w:rFonts w:ascii="Calibri" w:eastAsiaTheme="minorEastAsia" w:hAnsi="Calibri" w:cs="Calibri" w:hint="default"/>
        <w:w w:val="100"/>
        <w:sz w:val="24"/>
        <w:szCs w:val="24"/>
        <w:lang w:val="el-GR" w:eastAsia="en-US" w:bidi="ar-SA"/>
      </w:rPr>
    </w:lvl>
    <w:lvl w:ilvl="1" w:tplc="7604FFC0">
      <w:numFmt w:val="bullet"/>
      <w:lvlText w:val="•"/>
      <w:lvlJc w:val="left"/>
      <w:pPr>
        <w:ind w:left="1920" w:hanging="360"/>
      </w:pPr>
      <w:rPr>
        <w:rFonts w:hint="default"/>
        <w:lang w:val="el-GR" w:eastAsia="en-US" w:bidi="ar-SA"/>
      </w:rPr>
    </w:lvl>
    <w:lvl w:ilvl="2" w:tplc="3362BF28">
      <w:numFmt w:val="bullet"/>
      <w:lvlText w:val="•"/>
      <w:lvlJc w:val="left"/>
      <w:pPr>
        <w:ind w:left="2781" w:hanging="360"/>
      </w:pPr>
      <w:rPr>
        <w:rFonts w:hint="default"/>
        <w:lang w:val="el-GR" w:eastAsia="en-US" w:bidi="ar-SA"/>
      </w:rPr>
    </w:lvl>
    <w:lvl w:ilvl="3" w:tplc="D1FA182E">
      <w:numFmt w:val="bullet"/>
      <w:lvlText w:val="•"/>
      <w:lvlJc w:val="left"/>
      <w:pPr>
        <w:ind w:left="3641" w:hanging="360"/>
      </w:pPr>
      <w:rPr>
        <w:rFonts w:hint="default"/>
        <w:lang w:val="el-GR" w:eastAsia="en-US" w:bidi="ar-SA"/>
      </w:rPr>
    </w:lvl>
    <w:lvl w:ilvl="4" w:tplc="DF6E3CBE">
      <w:numFmt w:val="bullet"/>
      <w:lvlText w:val="•"/>
      <w:lvlJc w:val="left"/>
      <w:pPr>
        <w:ind w:left="4502" w:hanging="360"/>
      </w:pPr>
      <w:rPr>
        <w:rFonts w:hint="default"/>
        <w:lang w:val="el-GR" w:eastAsia="en-US" w:bidi="ar-SA"/>
      </w:rPr>
    </w:lvl>
    <w:lvl w:ilvl="5" w:tplc="C43E2FF4">
      <w:numFmt w:val="bullet"/>
      <w:lvlText w:val="•"/>
      <w:lvlJc w:val="left"/>
      <w:pPr>
        <w:ind w:left="5363" w:hanging="360"/>
      </w:pPr>
      <w:rPr>
        <w:rFonts w:hint="default"/>
        <w:lang w:val="el-GR" w:eastAsia="en-US" w:bidi="ar-SA"/>
      </w:rPr>
    </w:lvl>
    <w:lvl w:ilvl="6" w:tplc="132612C0">
      <w:numFmt w:val="bullet"/>
      <w:lvlText w:val="•"/>
      <w:lvlJc w:val="left"/>
      <w:pPr>
        <w:ind w:left="6223" w:hanging="360"/>
      </w:pPr>
      <w:rPr>
        <w:rFonts w:hint="default"/>
        <w:lang w:val="el-GR" w:eastAsia="en-US" w:bidi="ar-SA"/>
      </w:rPr>
    </w:lvl>
    <w:lvl w:ilvl="7" w:tplc="BD505E56">
      <w:numFmt w:val="bullet"/>
      <w:lvlText w:val="•"/>
      <w:lvlJc w:val="left"/>
      <w:pPr>
        <w:ind w:left="7084" w:hanging="360"/>
      </w:pPr>
      <w:rPr>
        <w:rFonts w:hint="default"/>
        <w:lang w:val="el-GR" w:eastAsia="en-US" w:bidi="ar-SA"/>
      </w:rPr>
    </w:lvl>
    <w:lvl w:ilvl="8" w:tplc="8012C85C">
      <w:numFmt w:val="bullet"/>
      <w:lvlText w:val="•"/>
      <w:lvlJc w:val="left"/>
      <w:pPr>
        <w:ind w:left="7945" w:hanging="360"/>
      </w:pPr>
      <w:rPr>
        <w:rFonts w:hint="default"/>
        <w:lang w:val="el-GR" w:eastAsia="en-US" w:bidi="ar-SA"/>
      </w:rPr>
    </w:lvl>
  </w:abstractNum>
  <w:abstractNum w:abstractNumId="46" w15:restartNumberingAfterBreak="0">
    <w:nsid w:val="6C6D5131"/>
    <w:multiLevelType w:val="hybridMultilevel"/>
    <w:tmpl w:val="08448226"/>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6EFD3656"/>
    <w:multiLevelType w:val="multilevel"/>
    <w:tmpl w:val="1578161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3B8215D"/>
    <w:multiLevelType w:val="hybridMultilevel"/>
    <w:tmpl w:val="658ACBBA"/>
    <w:lvl w:ilvl="0" w:tplc="622CA1BC">
      <w:start w:val="1"/>
      <w:numFmt w:val="decimal"/>
      <w:lvlText w:val="%1."/>
      <w:lvlJc w:val="left"/>
      <w:pPr>
        <w:ind w:left="720" w:hanging="360"/>
      </w:pPr>
      <w:rPr>
        <w:rFonts w:hint="default"/>
        <w:color w:val="4472C4" w:themeColor="accent1"/>
        <w:sz w:val="28"/>
        <w:szCs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776643A7"/>
    <w:multiLevelType w:val="hybridMultilevel"/>
    <w:tmpl w:val="3F32D6AA"/>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15:restartNumberingAfterBreak="0">
    <w:nsid w:val="779E32B0"/>
    <w:multiLevelType w:val="hybridMultilevel"/>
    <w:tmpl w:val="815C4860"/>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51" w15:restartNumberingAfterBreak="0">
    <w:nsid w:val="77EE48C0"/>
    <w:multiLevelType w:val="hybridMultilevel"/>
    <w:tmpl w:val="4866F7A0"/>
    <w:lvl w:ilvl="0" w:tplc="B7C6970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7AD10A16"/>
    <w:multiLevelType w:val="hybridMultilevel"/>
    <w:tmpl w:val="2A56A864"/>
    <w:lvl w:ilvl="0" w:tplc="49CC842A">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13487360">
    <w:abstractNumId w:val="34"/>
  </w:num>
  <w:num w:numId="2" w16cid:durableId="523861679">
    <w:abstractNumId w:val="23"/>
  </w:num>
  <w:num w:numId="3" w16cid:durableId="1023555438">
    <w:abstractNumId w:val="20"/>
  </w:num>
  <w:num w:numId="4" w16cid:durableId="216746255">
    <w:abstractNumId w:val="9"/>
  </w:num>
  <w:num w:numId="5" w16cid:durableId="869685554">
    <w:abstractNumId w:val="6"/>
  </w:num>
  <w:num w:numId="6" w16cid:durableId="1873418147">
    <w:abstractNumId w:val="3"/>
  </w:num>
  <w:num w:numId="7" w16cid:durableId="2134206238">
    <w:abstractNumId w:val="24"/>
  </w:num>
  <w:num w:numId="8" w16cid:durableId="748505660">
    <w:abstractNumId w:val="15"/>
  </w:num>
  <w:num w:numId="9" w16cid:durableId="1323705122">
    <w:abstractNumId w:val="31"/>
  </w:num>
  <w:num w:numId="10" w16cid:durableId="527380010">
    <w:abstractNumId w:val="0"/>
  </w:num>
  <w:num w:numId="11" w16cid:durableId="1544291747">
    <w:abstractNumId w:val="38"/>
  </w:num>
  <w:num w:numId="12" w16cid:durableId="1724674084">
    <w:abstractNumId w:val="30"/>
  </w:num>
  <w:num w:numId="13" w16cid:durableId="274559266">
    <w:abstractNumId w:val="51"/>
  </w:num>
  <w:num w:numId="14" w16cid:durableId="1665158717">
    <w:abstractNumId w:val="21"/>
  </w:num>
  <w:num w:numId="15" w16cid:durableId="39596724">
    <w:abstractNumId w:val="40"/>
  </w:num>
  <w:num w:numId="16" w16cid:durableId="1886945026">
    <w:abstractNumId w:val="29"/>
  </w:num>
  <w:num w:numId="17" w16cid:durableId="1549875206">
    <w:abstractNumId w:val="48"/>
  </w:num>
  <w:num w:numId="18" w16cid:durableId="1269922235">
    <w:abstractNumId w:val="19"/>
  </w:num>
  <w:num w:numId="19" w16cid:durableId="477307134">
    <w:abstractNumId w:val="44"/>
  </w:num>
  <w:num w:numId="20" w16cid:durableId="1239052590">
    <w:abstractNumId w:val="1"/>
  </w:num>
  <w:num w:numId="21" w16cid:durableId="928731566">
    <w:abstractNumId w:val="2"/>
  </w:num>
  <w:num w:numId="22" w16cid:durableId="1193761287">
    <w:abstractNumId w:val="17"/>
  </w:num>
  <w:num w:numId="23" w16cid:durableId="1903636486">
    <w:abstractNumId w:val="43"/>
  </w:num>
  <w:num w:numId="24" w16cid:durableId="2071266633">
    <w:abstractNumId w:val="37"/>
  </w:num>
  <w:num w:numId="25" w16cid:durableId="868109159">
    <w:abstractNumId w:val="35"/>
  </w:num>
  <w:num w:numId="26" w16cid:durableId="422262792">
    <w:abstractNumId w:val="32"/>
  </w:num>
  <w:num w:numId="27" w16cid:durableId="1570530054">
    <w:abstractNumId w:val="13"/>
  </w:num>
  <w:num w:numId="28" w16cid:durableId="1290477149">
    <w:abstractNumId w:val="45"/>
  </w:num>
  <w:num w:numId="29" w16cid:durableId="1073967984">
    <w:abstractNumId w:val="36"/>
  </w:num>
  <w:num w:numId="30" w16cid:durableId="1573926955">
    <w:abstractNumId w:val="52"/>
  </w:num>
  <w:num w:numId="31" w16cid:durableId="1602377445">
    <w:abstractNumId w:val="39"/>
  </w:num>
  <w:num w:numId="32" w16cid:durableId="695689693">
    <w:abstractNumId w:val="10"/>
  </w:num>
  <w:num w:numId="33" w16cid:durableId="411394766">
    <w:abstractNumId w:val="14"/>
  </w:num>
  <w:num w:numId="34" w16cid:durableId="825633454">
    <w:abstractNumId w:val="50"/>
  </w:num>
  <w:num w:numId="35" w16cid:durableId="1681347473">
    <w:abstractNumId w:val="7"/>
  </w:num>
  <w:num w:numId="36" w16cid:durableId="44067278">
    <w:abstractNumId w:val="5"/>
  </w:num>
  <w:num w:numId="37" w16cid:durableId="1251619334">
    <w:abstractNumId w:val="22"/>
  </w:num>
  <w:num w:numId="38" w16cid:durableId="2024432872">
    <w:abstractNumId w:val="25"/>
  </w:num>
  <w:num w:numId="39" w16cid:durableId="2142650836">
    <w:abstractNumId w:val="46"/>
  </w:num>
  <w:num w:numId="40" w16cid:durableId="1925842396">
    <w:abstractNumId w:val="49"/>
  </w:num>
  <w:num w:numId="41" w16cid:durableId="784815082">
    <w:abstractNumId w:val="12"/>
  </w:num>
  <w:num w:numId="42" w16cid:durableId="1706715980">
    <w:abstractNumId w:val="16"/>
  </w:num>
  <w:num w:numId="43" w16cid:durableId="695665994">
    <w:abstractNumId w:val="11"/>
  </w:num>
  <w:num w:numId="44" w16cid:durableId="1825194831">
    <w:abstractNumId w:val="42"/>
  </w:num>
  <w:num w:numId="45" w16cid:durableId="748163154">
    <w:abstractNumId w:val="47"/>
  </w:num>
  <w:num w:numId="46" w16cid:durableId="1043477645">
    <w:abstractNumId w:val="28"/>
  </w:num>
  <w:num w:numId="47" w16cid:durableId="174419271">
    <w:abstractNumId w:val="8"/>
  </w:num>
  <w:num w:numId="48" w16cid:durableId="385758313">
    <w:abstractNumId w:val="18"/>
  </w:num>
  <w:num w:numId="49" w16cid:durableId="1950234377">
    <w:abstractNumId w:val="4"/>
  </w:num>
  <w:num w:numId="50" w16cid:durableId="248468947">
    <w:abstractNumId w:val="33"/>
  </w:num>
  <w:num w:numId="51" w16cid:durableId="803740187">
    <w:abstractNumId w:val="27"/>
  </w:num>
  <w:num w:numId="52" w16cid:durableId="1416319502">
    <w:abstractNumId w:val="26"/>
  </w:num>
  <w:num w:numId="53" w16cid:durableId="173357449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5E"/>
    <w:rsid w:val="00005BE6"/>
    <w:rsid w:val="00006EEC"/>
    <w:rsid w:val="00026818"/>
    <w:rsid w:val="00034539"/>
    <w:rsid w:val="000458D9"/>
    <w:rsid w:val="00054330"/>
    <w:rsid w:val="00056752"/>
    <w:rsid w:val="00060373"/>
    <w:rsid w:val="00064B51"/>
    <w:rsid w:val="000678E9"/>
    <w:rsid w:val="000732A6"/>
    <w:rsid w:val="000774A4"/>
    <w:rsid w:val="00081B12"/>
    <w:rsid w:val="00092BC3"/>
    <w:rsid w:val="000B2FEC"/>
    <w:rsid w:val="000B5D5A"/>
    <w:rsid w:val="000B61B9"/>
    <w:rsid w:val="000B6604"/>
    <w:rsid w:val="000C7561"/>
    <w:rsid w:val="000D0CF3"/>
    <w:rsid w:val="000D5942"/>
    <w:rsid w:val="000D79D0"/>
    <w:rsid w:val="000E17EC"/>
    <w:rsid w:val="000E23EA"/>
    <w:rsid w:val="000E3470"/>
    <w:rsid w:val="000E7092"/>
    <w:rsid w:val="000F1ECB"/>
    <w:rsid w:val="00101105"/>
    <w:rsid w:val="00110AD0"/>
    <w:rsid w:val="00115B8D"/>
    <w:rsid w:val="00117AC0"/>
    <w:rsid w:val="00121444"/>
    <w:rsid w:val="00123702"/>
    <w:rsid w:val="001356EF"/>
    <w:rsid w:val="001373BC"/>
    <w:rsid w:val="00137E6D"/>
    <w:rsid w:val="00140221"/>
    <w:rsid w:val="00147961"/>
    <w:rsid w:val="001622F1"/>
    <w:rsid w:val="00184B9D"/>
    <w:rsid w:val="00185A65"/>
    <w:rsid w:val="00195021"/>
    <w:rsid w:val="00195D3C"/>
    <w:rsid w:val="00197667"/>
    <w:rsid w:val="001A2817"/>
    <w:rsid w:val="001A6069"/>
    <w:rsid w:val="001B209A"/>
    <w:rsid w:val="001B2B09"/>
    <w:rsid w:val="001B6B79"/>
    <w:rsid w:val="001C63EF"/>
    <w:rsid w:val="001D6927"/>
    <w:rsid w:val="001E0728"/>
    <w:rsid w:val="001E247C"/>
    <w:rsid w:val="001E37A7"/>
    <w:rsid w:val="001E3EBC"/>
    <w:rsid w:val="001E4E02"/>
    <w:rsid w:val="001E6BAC"/>
    <w:rsid w:val="001F4B93"/>
    <w:rsid w:val="001F6906"/>
    <w:rsid w:val="0020074C"/>
    <w:rsid w:val="002128BD"/>
    <w:rsid w:val="0021683D"/>
    <w:rsid w:val="0022345D"/>
    <w:rsid w:val="00223B47"/>
    <w:rsid w:val="002263CC"/>
    <w:rsid w:val="00231C27"/>
    <w:rsid w:val="00237538"/>
    <w:rsid w:val="0024589C"/>
    <w:rsid w:val="00251DF6"/>
    <w:rsid w:val="002542B8"/>
    <w:rsid w:val="00262650"/>
    <w:rsid w:val="00267CB2"/>
    <w:rsid w:val="002726AA"/>
    <w:rsid w:val="0027700A"/>
    <w:rsid w:val="00284E72"/>
    <w:rsid w:val="0028502D"/>
    <w:rsid w:val="00287400"/>
    <w:rsid w:val="00292C36"/>
    <w:rsid w:val="00296E09"/>
    <w:rsid w:val="002B052A"/>
    <w:rsid w:val="002B076F"/>
    <w:rsid w:val="002C35BE"/>
    <w:rsid w:val="002C4938"/>
    <w:rsid w:val="002C7750"/>
    <w:rsid w:val="002D2502"/>
    <w:rsid w:val="002F22A2"/>
    <w:rsid w:val="002F3C0F"/>
    <w:rsid w:val="00316E74"/>
    <w:rsid w:val="00320AD2"/>
    <w:rsid w:val="003219B0"/>
    <w:rsid w:val="00327CCB"/>
    <w:rsid w:val="00333362"/>
    <w:rsid w:val="0033455B"/>
    <w:rsid w:val="00343882"/>
    <w:rsid w:val="00356551"/>
    <w:rsid w:val="003619E2"/>
    <w:rsid w:val="003641D3"/>
    <w:rsid w:val="0036446D"/>
    <w:rsid w:val="00371664"/>
    <w:rsid w:val="003800CE"/>
    <w:rsid w:val="00382DA2"/>
    <w:rsid w:val="0039170E"/>
    <w:rsid w:val="00397F1B"/>
    <w:rsid w:val="003A51C3"/>
    <w:rsid w:val="003A775D"/>
    <w:rsid w:val="003B59A8"/>
    <w:rsid w:val="003C5590"/>
    <w:rsid w:val="003D773E"/>
    <w:rsid w:val="003E085E"/>
    <w:rsid w:val="003E2F44"/>
    <w:rsid w:val="004038E1"/>
    <w:rsid w:val="00403FF3"/>
    <w:rsid w:val="00405429"/>
    <w:rsid w:val="004159B4"/>
    <w:rsid w:val="004236AE"/>
    <w:rsid w:val="00424098"/>
    <w:rsid w:val="00430ACF"/>
    <w:rsid w:val="004330D9"/>
    <w:rsid w:val="00433D4B"/>
    <w:rsid w:val="00434174"/>
    <w:rsid w:val="00442865"/>
    <w:rsid w:val="004611CE"/>
    <w:rsid w:val="004627BE"/>
    <w:rsid w:val="0046520C"/>
    <w:rsid w:val="00465DEF"/>
    <w:rsid w:val="004712D4"/>
    <w:rsid w:val="00471E5B"/>
    <w:rsid w:val="004811CF"/>
    <w:rsid w:val="0049216A"/>
    <w:rsid w:val="004C092B"/>
    <w:rsid w:val="004D54E9"/>
    <w:rsid w:val="004F2553"/>
    <w:rsid w:val="005028D8"/>
    <w:rsid w:val="00513908"/>
    <w:rsid w:val="00513B48"/>
    <w:rsid w:val="00525B82"/>
    <w:rsid w:val="00534C7F"/>
    <w:rsid w:val="005415D1"/>
    <w:rsid w:val="00543F1B"/>
    <w:rsid w:val="00550E34"/>
    <w:rsid w:val="00551B48"/>
    <w:rsid w:val="00552BD4"/>
    <w:rsid w:val="00557BC6"/>
    <w:rsid w:val="0056212E"/>
    <w:rsid w:val="00567788"/>
    <w:rsid w:val="00572B38"/>
    <w:rsid w:val="00590E17"/>
    <w:rsid w:val="00592F11"/>
    <w:rsid w:val="005931B6"/>
    <w:rsid w:val="00593EC8"/>
    <w:rsid w:val="005950BB"/>
    <w:rsid w:val="005A2DF5"/>
    <w:rsid w:val="005A780F"/>
    <w:rsid w:val="005B32C8"/>
    <w:rsid w:val="005C019D"/>
    <w:rsid w:val="005C3243"/>
    <w:rsid w:val="005C7FDA"/>
    <w:rsid w:val="005D3492"/>
    <w:rsid w:val="005D7C0C"/>
    <w:rsid w:val="005E4D05"/>
    <w:rsid w:val="005F174B"/>
    <w:rsid w:val="005F4E06"/>
    <w:rsid w:val="00606D1C"/>
    <w:rsid w:val="00641785"/>
    <w:rsid w:val="006533C9"/>
    <w:rsid w:val="006604BD"/>
    <w:rsid w:val="00663BA3"/>
    <w:rsid w:val="00663E49"/>
    <w:rsid w:val="006671F4"/>
    <w:rsid w:val="00683F28"/>
    <w:rsid w:val="00693E81"/>
    <w:rsid w:val="006A2332"/>
    <w:rsid w:val="006A3515"/>
    <w:rsid w:val="006B6B5D"/>
    <w:rsid w:val="006B6CB4"/>
    <w:rsid w:val="006B6F22"/>
    <w:rsid w:val="006B6F69"/>
    <w:rsid w:val="006C4333"/>
    <w:rsid w:val="006D2E04"/>
    <w:rsid w:val="006D316C"/>
    <w:rsid w:val="006D50A2"/>
    <w:rsid w:val="006F311F"/>
    <w:rsid w:val="006F4C12"/>
    <w:rsid w:val="0071233C"/>
    <w:rsid w:val="007126D9"/>
    <w:rsid w:val="00713272"/>
    <w:rsid w:val="00715DF3"/>
    <w:rsid w:val="007273D3"/>
    <w:rsid w:val="00754F0E"/>
    <w:rsid w:val="007768E2"/>
    <w:rsid w:val="00776D33"/>
    <w:rsid w:val="00780213"/>
    <w:rsid w:val="00792EB5"/>
    <w:rsid w:val="00793CD4"/>
    <w:rsid w:val="00794343"/>
    <w:rsid w:val="007A5AAA"/>
    <w:rsid w:val="007C0551"/>
    <w:rsid w:val="007C1EAD"/>
    <w:rsid w:val="0080039E"/>
    <w:rsid w:val="008078C8"/>
    <w:rsid w:val="00817E81"/>
    <w:rsid w:val="00822003"/>
    <w:rsid w:val="00822127"/>
    <w:rsid w:val="00840014"/>
    <w:rsid w:val="00845032"/>
    <w:rsid w:val="008578F8"/>
    <w:rsid w:val="00865AC7"/>
    <w:rsid w:val="00873C32"/>
    <w:rsid w:val="00893348"/>
    <w:rsid w:val="008A16D4"/>
    <w:rsid w:val="008A1804"/>
    <w:rsid w:val="008A1A96"/>
    <w:rsid w:val="008A3B82"/>
    <w:rsid w:val="008A4A71"/>
    <w:rsid w:val="008B7471"/>
    <w:rsid w:val="008C45AC"/>
    <w:rsid w:val="008D0512"/>
    <w:rsid w:val="008E592B"/>
    <w:rsid w:val="008F24E5"/>
    <w:rsid w:val="008F365A"/>
    <w:rsid w:val="008F703B"/>
    <w:rsid w:val="009023AC"/>
    <w:rsid w:val="00914B81"/>
    <w:rsid w:val="0091710C"/>
    <w:rsid w:val="00942887"/>
    <w:rsid w:val="00944919"/>
    <w:rsid w:val="009526B6"/>
    <w:rsid w:val="00956758"/>
    <w:rsid w:val="0096068D"/>
    <w:rsid w:val="009619B2"/>
    <w:rsid w:val="00985748"/>
    <w:rsid w:val="00993348"/>
    <w:rsid w:val="0099600D"/>
    <w:rsid w:val="009965F4"/>
    <w:rsid w:val="009A3966"/>
    <w:rsid w:val="009A4BD7"/>
    <w:rsid w:val="009A7B2C"/>
    <w:rsid w:val="009E23D6"/>
    <w:rsid w:val="009F0B5B"/>
    <w:rsid w:val="009F2807"/>
    <w:rsid w:val="009F48E0"/>
    <w:rsid w:val="009F7A5E"/>
    <w:rsid w:val="00A005C8"/>
    <w:rsid w:val="00A00822"/>
    <w:rsid w:val="00A05A8E"/>
    <w:rsid w:val="00A1008B"/>
    <w:rsid w:val="00A22348"/>
    <w:rsid w:val="00A41855"/>
    <w:rsid w:val="00A41FAB"/>
    <w:rsid w:val="00A514F9"/>
    <w:rsid w:val="00A56A04"/>
    <w:rsid w:val="00A614B7"/>
    <w:rsid w:val="00A62DC6"/>
    <w:rsid w:val="00A807D9"/>
    <w:rsid w:val="00A93C92"/>
    <w:rsid w:val="00AA398A"/>
    <w:rsid w:val="00AB0333"/>
    <w:rsid w:val="00AB1C18"/>
    <w:rsid w:val="00AB588A"/>
    <w:rsid w:val="00AC3068"/>
    <w:rsid w:val="00AC7E71"/>
    <w:rsid w:val="00AD2467"/>
    <w:rsid w:val="00AF0BEF"/>
    <w:rsid w:val="00B006DD"/>
    <w:rsid w:val="00B10E74"/>
    <w:rsid w:val="00B16A25"/>
    <w:rsid w:val="00B24537"/>
    <w:rsid w:val="00B24BEB"/>
    <w:rsid w:val="00B51B70"/>
    <w:rsid w:val="00B54424"/>
    <w:rsid w:val="00B56B4A"/>
    <w:rsid w:val="00B56EB5"/>
    <w:rsid w:val="00B80362"/>
    <w:rsid w:val="00B80657"/>
    <w:rsid w:val="00B81ED6"/>
    <w:rsid w:val="00BA4569"/>
    <w:rsid w:val="00BA7467"/>
    <w:rsid w:val="00BB1EB8"/>
    <w:rsid w:val="00BB2E83"/>
    <w:rsid w:val="00BB488A"/>
    <w:rsid w:val="00BC2DBE"/>
    <w:rsid w:val="00BD6A63"/>
    <w:rsid w:val="00BE7924"/>
    <w:rsid w:val="00C152FC"/>
    <w:rsid w:val="00C23109"/>
    <w:rsid w:val="00C236D6"/>
    <w:rsid w:val="00C24051"/>
    <w:rsid w:val="00C418BC"/>
    <w:rsid w:val="00C4410F"/>
    <w:rsid w:val="00C52B37"/>
    <w:rsid w:val="00C54341"/>
    <w:rsid w:val="00C557AE"/>
    <w:rsid w:val="00C75BAF"/>
    <w:rsid w:val="00C86CF6"/>
    <w:rsid w:val="00C906B9"/>
    <w:rsid w:val="00C9096F"/>
    <w:rsid w:val="00C94652"/>
    <w:rsid w:val="00C95088"/>
    <w:rsid w:val="00CA1226"/>
    <w:rsid w:val="00CA234A"/>
    <w:rsid w:val="00CA2E64"/>
    <w:rsid w:val="00CB1569"/>
    <w:rsid w:val="00CB5AE6"/>
    <w:rsid w:val="00CC1D7B"/>
    <w:rsid w:val="00CC4607"/>
    <w:rsid w:val="00CD4A65"/>
    <w:rsid w:val="00CD61DC"/>
    <w:rsid w:val="00CE3D3F"/>
    <w:rsid w:val="00CE7A31"/>
    <w:rsid w:val="00CF1D69"/>
    <w:rsid w:val="00CF2BEC"/>
    <w:rsid w:val="00CF45AA"/>
    <w:rsid w:val="00CF5A3E"/>
    <w:rsid w:val="00D044B5"/>
    <w:rsid w:val="00D07D29"/>
    <w:rsid w:val="00D10CF2"/>
    <w:rsid w:val="00D131A6"/>
    <w:rsid w:val="00D16341"/>
    <w:rsid w:val="00D17139"/>
    <w:rsid w:val="00D26C22"/>
    <w:rsid w:val="00D308B8"/>
    <w:rsid w:val="00D401E3"/>
    <w:rsid w:val="00D469FD"/>
    <w:rsid w:val="00D50D3A"/>
    <w:rsid w:val="00D74737"/>
    <w:rsid w:val="00D80B23"/>
    <w:rsid w:val="00D85780"/>
    <w:rsid w:val="00D85F21"/>
    <w:rsid w:val="00D971F5"/>
    <w:rsid w:val="00DA1789"/>
    <w:rsid w:val="00DC1108"/>
    <w:rsid w:val="00DC7146"/>
    <w:rsid w:val="00DD0134"/>
    <w:rsid w:val="00DD121A"/>
    <w:rsid w:val="00DD4274"/>
    <w:rsid w:val="00DE1901"/>
    <w:rsid w:val="00DE3D51"/>
    <w:rsid w:val="00DE63A5"/>
    <w:rsid w:val="00DF53D7"/>
    <w:rsid w:val="00E00128"/>
    <w:rsid w:val="00E07AFB"/>
    <w:rsid w:val="00E11030"/>
    <w:rsid w:val="00E17398"/>
    <w:rsid w:val="00E23795"/>
    <w:rsid w:val="00E2668B"/>
    <w:rsid w:val="00E267F0"/>
    <w:rsid w:val="00E34751"/>
    <w:rsid w:val="00E56863"/>
    <w:rsid w:val="00E60878"/>
    <w:rsid w:val="00E64B31"/>
    <w:rsid w:val="00E81C2A"/>
    <w:rsid w:val="00E83E5E"/>
    <w:rsid w:val="00E97543"/>
    <w:rsid w:val="00EA63E7"/>
    <w:rsid w:val="00EA77C6"/>
    <w:rsid w:val="00EB1DCC"/>
    <w:rsid w:val="00EC4BF5"/>
    <w:rsid w:val="00ED4FE7"/>
    <w:rsid w:val="00ED64B9"/>
    <w:rsid w:val="00EF1644"/>
    <w:rsid w:val="00EF4DBC"/>
    <w:rsid w:val="00EF58FB"/>
    <w:rsid w:val="00F25D18"/>
    <w:rsid w:val="00F3031B"/>
    <w:rsid w:val="00F4718A"/>
    <w:rsid w:val="00F5775A"/>
    <w:rsid w:val="00F60C19"/>
    <w:rsid w:val="00F62C4A"/>
    <w:rsid w:val="00F6410E"/>
    <w:rsid w:val="00F775D2"/>
    <w:rsid w:val="00F85F97"/>
    <w:rsid w:val="00F86BF3"/>
    <w:rsid w:val="00FC6CBF"/>
    <w:rsid w:val="00FC6F9F"/>
    <w:rsid w:val="00FD4C47"/>
    <w:rsid w:val="00FD6EEB"/>
    <w:rsid w:val="00FF0B0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67E1C"/>
  <w15:chartTrackingRefBased/>
  <w15:docId w15:val="{E4B87DAF-0D6B-46EF-8491-7089DEFB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B5D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D469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6B6F69"/>
    <w:pPr>
      <w:ind w:left="720"/>
      <w:contextualSpacing/>
    </w:pPr>
  </w:style>
  <w:style w:type="character" w:customStyle="1" w:styleId="1Char">
    <w:name w:val="Επικεφαλίδα 1 Char"/>
    <w:basedOn w:val="a0"/>
    <w:link w:val="1"/>
    <w:uiPriority w:val="9"/>
    <w:rsid w:val="000B5D5A"/>
    <w:rPr>
      <w:rFonts w:asciiTheme="majorHAnsi" w:eastAsiaTheme="majorEastAsia" w:hAnsiTheme="majorHAnsi" w:cstheme="majorBidi"/>
      <w:color w:val="2F5496" w:themeColor="accent1" w:themeShade="BF"/>
      <w:sz w:val="32"/>
      <w:szCs w:val="32"/>
    </w:rPr>
  </w:style>
  <w:style w:type="character" w:styleId="-">
    <w:name w:val="Hyperlink"/>
    <w:basedOn w:val="a0"/>
    <w:uiPriority w:val="99"/>
    <w:unhideWhenUsed/>
    <w:rsid w:val="001C63EF"/>
    <w:rPr>
      <w:color w:val="0563C1" w:themeColor="hyperlink"/>
      <w:u w:val="single"/>
    </w:rPr>
  </w:style>
  <w:style w:type="character" w:customStyle="1" w:styleId="Char">
    <w:name w:val="Παράγραφος λίστας Char"/>
    <w:link w:val="a3"/>
    <w:uiPriority w:val="34"/>
    <w:qFormat/>
    <w:locked/>
    <w:rsid w:val="00371664"/>
  </w:style>
  <w:style w:type="table" w:styleId="a4">
    <w:name w:val="Table Grid"/>
    <w:basedOn w:val="a1"/>
    <w:uiPriority w:val="39"/>
    <w:rsid w:val="00541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uiPriority w:val="9"/>
    <w:semiHidden/>
    <w:rsid w:val="00D469FD"/>
    <w:rPr>
      <w:rFonts w:asciiTheme="majorHAnsi" w:eastAsiaTheme="majorEastAsia" w:hAnsiTheme="majorHAnsi" w:cstheme="majorBidi"/>
      <w:color w:val="2F5496" w:themeColor="accent1" w:themeShade="BF"/>
      <w:sz w:val="26"/>
      <w:szCs w:val="26"/>
    </w:rPr>
  </w:style>
  <w:style w:type="character" w:styleId="a5">
    <w:name w:val="Unresolved Mention"/>
    <w:basedOn w:val="a0"/>
    <w:uiPriority w:val="99"/>
    <w:semiHidden/>
    <w:unhideWhenUsed/>
    <w:rsid w:val="004712D4"/>
    <w:rPr>
      <w:color w:val="605E5C"/>
      <w:shd w:val="clear" w:color="auto" w:fill="E1DFDD"/>
    </w:rPr>
  </w:style>
  <w:style w:type="paragraph" w:styleId="a6">
    <w:name w:val="TOC Heading"/>
    <w:basedOn w:val="1"/>
    <w:next w:val="a"/>
    <w:uiPriority w:val="39"/>
    <w:unhideWhenUsed/>
    <w:qFormat/>
    <w:rsid w:val="001B209A"/>
    <w:pPr>
      <w:outlineLvl w:val="9"/>
    </w:pPr>
    <w:rPr>
      <w:kern w:val="0"/>
      <w:lang w:eastAsia="el-GR"/>
      <w14:ligatures w14:val="none"/>
    </w:rPr>
  </w:style>
  <w:style w:type="paragraph" w:styleId="10">
    <w:name w:val="toc 1"/>
    <w:basedOn w:val="a"/>
    <w:next w:val="a"/>
    <w:autoRedefine/>
    <w:uiPriority w:val="39"/>
    <w:unhideWhenUsed/>
    <w:rsid w:val="001D6927"/>
    <w:pPr>
      <w:tabs>
        <w:tab w:val="left" w:pos="426"/>
        <w:tab w:val="right" w:leader="dot" w:pos="8296"/>
      </w:tabs>
      <w:spacing w:after="100"/>
    </w:pPr>
  </w:style>
  <w:style w:type="paragraph" w:styleId="20">
    <w:name w:val="toc 2"/>
    <w:basedOn w:val="a"/>
    <w:next w:val="a"/>
    <w:autoRedefine/>
    <w:uiPriority w:val="39"/>
    <w:unhideWhenUsed/>
    <w:rsid w:val="00865AC7"/>
    <w:pPr>
      <w:tabs>
        <w:tab w:val="left" w:pos="426"/>
        <w:tab w:val="right" w:leader="dot" w:pos="8296"/>
      </w:tabs>
      <w:spacing w:after="100"/>
    </w:pPr>
  </w:style>
  <w:style w:type="paragraph" w:styleId="3">
    <w:name w:val="toc 3"/>
    <w:basedOn w:val="a"/>
    <w:next w:val="a"/>
    <w:autoRedefine/>
    <w:uiPriority w:val="39"/>
    <w:unhideWhenUsed/>
    <w:rsid w:val="001B209A"/>
    <w:pPr>
      <w:spacing w:after="100"/>
      <w:ind w:left="440"/>
    </w:pPr>
  </w:style>
  <w:style w:type="paragraph" w:styleId="a7">
    <w:name w:val="header"/>
    <w:basedOn w:val="a"/>
    <w:link w:val="Char0"/>
    <w:uiPriority w:val="99"/>
    <w:unhideWhenUsed/>
    <w:rsid w:val="00FC6F9F"/>
    <w:pPr>
      <w:tabs>
        <w:tab w:val="center" w:pos="4153"/>
        <w:tab w:val="right" w:pos="8306"/>
      </w:tabs>
      <w:spacing w:after="0" w:line="240" w:lineRule="auto"/>
    </w:pPr>
  </w:style>
  <w:style w:type="character" w:customStyle="1" w:styleId="Char0">
    <w:name w:val="Κεφαλίδα Char"/>
    <w:basedOn w:val="a0"/>
    <w:link w:val="a7"/>
    <w:uiPriority w:val="99"/>
    <w:rsid w:val="00FC6F9F"/>
  </w:style>
  <w:style w:type="paragraph" w:styleId="a8">
    <w:name w:val="footer"/>
    <w:basedOn w:val="a"/>
    <w:link w:val="Char1"/>
    <w:uiPriority w:val="99"/>
    <w:unhideWhenUsed/>
    <w:rsid w:val="00FC6F9F"/>
    <w:pPr>
      <w:tabs>
        <w:tab w:val="center" w:pos="4153"/>
        <w:tab w:val="right" w:pos="8306"/>
      </w:tabs>
      <w:spacing w:after="0" w:line="240" w:lineRule="auto"/>
    </w:pPr>
  </w:style>
  <w:style w:type="character" w:customStyle="1" w:styleId="Char1">
    <w:name w:val="Υποσέλιδο Char"/>
    <w:basedOn w:val="a0"/>
    <w:link w:val="a8"/>
    <w:uiPriority w:val="99"/>
    <w:rsid w:val="00FC6F9F"/>
  </w:style>
  <w:style w:type="character" w:styleId="a9">
    <w:name w:val="annotation reference"/>
    <w:basedOn w:val="a0"/>
    <w:uiPriority w:val="99"/>
    <w:semiHidden/>
    <w:unhideWhenUsed/>
    <w:rsid w:val="008A4A71"/>
    <w:rPr>
      <w:sz w:val="16"/>
      <w:szCs w:val="16"/>
    </w:rPr>
  </w:style>
  <w:style w:type="paragraph" w:styleId="aa">
    <w:name w:val="annotation text"/>
    <w:basedOn w:val="a"/>
    <w:link w:val="Char2"/>
    <w:uiPriority w:val="99"/>
    <w:semiHidden/>
    <w:unhideWhenUsed/>
    <w:rsid w:val="008A4A71"/>
    <w:pPr>
      <w:spacing w:line="240" w:lineRule="auto"/>
    </w:pPr>
    <w:rPr>
      <w:sz w:val="20"/>
      <w:szCs w:val="20"/>
    </w:rPr>
  </w:style>
  <w:style w:type="character" w:customStyle="1" w:styleId="Char2">
    <w:name w:val="Κείμενο σχολίου Char"/>
    <w:basedOn w:val="a0"/>
    <w:link w:val="aa"/>
    <w:uiPriority w:val="99"/>
    <w:semiHidden/>
    <w:rsid w:val="008A4A71"/>
    <w:rPr>
      <w:sz w:val="20"/>
      <w:szCs w:val="20"/>
    </w:rPr>
  </w:style>
  <w:style w:type="paragraph" w:styleId="ab">
    <w:name w:val="annotation subject"/>
    <w:basedOn w:val="aa"/>
    <w:next w:val="aa"/>
    <w:link w:val="Char3"/>
    <w:uiPriority w:val="99"/>
    <w:semiHidden/>
    <w:unhideWhenUsed/>
    <w:rsid w:val="008A4A71"/>
    <w:rPr>
      <w:b/>
      <w:bCs/>
    </w:rPr>
  </w:style>
  <w:style w:type="character" w:customStyle="1" w:styleId="Char3">
    <w:name w:val="Θέμα σχολίου Char"/>
    <w:basedOn w:val="Char2"/>
    <w:link w:val="ab"/>
    <w:uiPriority w:val="99"/>
    <w:semiHidden/>
    <w:rsid w:val="008A4A71"/>
    <w:rPr>
      <w:b/>
      <w:bCs/>
      <w:sz w:val="20"/>
      <w:szCs w:val="20"/>
    </w:rPr>
  </w:style>
  <w:style w:type="character" w:styleId="-0">
    <w:name w:val="FollowedHyperlink"/>
    <w:basedOn w:val="a0"/>
    <w:uiPriority w:val="99"/>
    <w:semiHidden/>
    <w:unhideWhenUsed/>
    <w:rsid w:val="00B51B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tainableAgroMedFoo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3CA40-1BD5-42DA-8E69-37912CEA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7882</Words>
  <Characters>42567</Characters>
  <Application>Microsoft Office Word</Application>
  <DocSecurity>0</DocSecurity>
  <Lines>354</Lines>
  <Paragraphs>100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Konstantina Rekoumi</dc:creator>
  <cp:keywords/>
  <dc:description/>
  <cp:lastModifiedBy>Lampros Farmakis</cp:lastModifiedBy>
  <cp:revision>2</cp:revision>
  <cp:lastPrinted>2024-01-23T14:30:00Z</cp:lastPrinted>
  <dcterms:created xsi:type="dcterms:W3CDTF">2026-05-01T10:32:00Z</dcterms:created>
  <dcterms:modified xsi:type="dcterms:W3CDTF">2026-05-01T10:32:00Z</dcterms:modified>
</cp:coreProperties>
</file>