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8F44" w14:textId="5563D9B2" w:rsidR="00544454" w:rsidRPr="00597CD1" w:rsidRDefault="00544454" w:rsidP="00544454">
      <w:pPr>
        <w:pStyle w:val="1"/>
        <w:spacing w:before="0" w:line="24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bookmarkStart w:id="0" w:name="_Toc150519189"/>
      <w:r w:rsidRPr="00597CD1">
        <w:rPr>
          <w:rFonts w:ascii="Calibri" w:hAnsi="Calibri" w:cs="Calibri"/>
          <w:b/>
          <w:bCs/>
          <w:color w:val="000000" w:themeColor="text1"/>
          <w:sz w:val="26"/>
          <w:szCs w:val="26"/>
        </w:rPr>
        <w:t>Κατηγορίες Εισακτέων</w:t>
      </w:r>
      <w:bookmarkEnd w:id="0"/>
    </w:p>
    <w:p w14:paraId="18E42302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31FCE82" w14:textId="77777777" w:rsidR="00544454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597CD1">
        <w:rPr>
          <w:rFonts w:ascii="Calibri" w:hAnsi="Calibri" w:cs="Calibri"/>
          <w:color w:val="000000" w:themeColor="text1"/>
        </w:rPr>
        <w:t xml:space="preserve">Στο Π.Μ.Σ. γίνονται δεκτοί κάτοχοι τίτλου του πρώτου κύκλου σπουδών Α.Ε.Ι. (Πανεπιστήμια και Τ.Ε.Ι.) της ημεδαπής ή ομοταγών ιδρυμάτων της αλλοδαπής, το αντικείμενο σπουδών των οποίων είναι συναφές με το ευρύτερο γνωστικό αντικείμενο της Επιστήμης και Τεχνολογίας των Τροφίμων, της Γεωπονίας, της Χημείας, της Βιολογίας, της </w:t>
      </w:r>
      <w:proofErr w:type="spellStart"/>
      <w:r w:rsidRPr="00597CD1">
        <w:rPr>
          <w:rFonts w:ascii="Calibri" w:hAnsi="Calibri" w:cs="Calibri"/>
          <w:color w:val="000000" w:themeColor="text1"/>
        </w:rPr>
        <w:t>Διαιτολογίας</w:t>
      </w:r>
      <w:proofErr w:type="spellEnd"/>
      <w:r w:rsidRPr="00597CD1">
        <w:rPr>
          <w:rFonts w:ascii="Calibri" w:hAnsi="Calibri" w:cs="Calibri"/>
          <w:color w:val="000000" w:themeColor="text1"/>
        </w:rPr>
        <w:t xml:space="preserve">-Διατροφής και γενικότερα των Εφαρμοσμένων Επιστημονικών Αντικειμένων του </w:t>
      </w:r>
      <w:proofErr w:type="spellStart"/>
      <w:r w:rsidRPr="00597CD1">
        <w:rPr>
          <w:rFonts w:ascii="Calibri" w:hAnsi="Calibri" w:cs="Calibri"/>
          <w:color w:val="000000" w:themeColor="text1"/>
        </w:rPr>
        <w:t>Αγροδιατροφικού</w:t>
      </w:r>
      <w:proofErr w:type="spellEnd"/>
      <w:r w:rsidRPr="00597CD1">
        <w:rPr>
          <w:rFonts w:ascii="Calibri" w:hAnsi="Calibri" w:cs="Calibri"/>
          <w:color w:val="000000" w:themeColor="text1"/>
        </w:rPr>
        <w:t xml:space="preserve"> Τομέα. </w:t>
      </w:r>
    </w:p>
    <w:p w14:paraId="76420F57" w14:textId="77777777" w:rsidR="00544454" w:rsidRPr="0090612C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90612C">
        <w:rPr>
          <w:rFonts w:ascii="Calibri" w:hAnsi="Calibri" w:cs="Calibri"/>
          <w:color w:val="000000" w:themeColor="text1"/>
        </w:rPr>
        <w:t>Η υποβολή αιτήσεων γίνεται μετά από πρόσκληση εκδήλωσης ενδιαφέροντος με απόφαση της Σ</w:t>
      </w:r>
      <w:r>
        <w:rPr>
          <w:rFonts w:ascii="Calibri" w:hAnsi="Calibri" w:cs="Calibri"/>
          <w:color w:val="000000" w:themeColor="text1"/>
        </w:rPr>
        <w:t>.</w:t>
      </w:r>
      <w:r w:rsidRPr="0090612C">
        <w:rPr>
          <w:rFonts w:ascii="Calibri" w:hAnsi="Calibri" w:cs="Calibri"/>
          <w:color w:val="000000" w:themeColor="text1"/>
        </w:rPr>
        <w:t>Ε</w:t>
      </w:r>
      <w:r>
        <w:rPr>
          <w:rFonts w:ascii="Calibri" w:hAnsi="Calibri" w:cs="Calibri"/>
          <w:color w:val="000000" w:themeColor="text1"/>
        </w:rPr>
        <w:t xml:space="preserve">. </w:t>
      </w:r>
      <w:r w:rsidRPr="0090612C">
        <w:rPr>
          <w:rFonts w:ascii="Calibri" w:hAnsi="Calibri" w:cs="Calibri"/>
          <w:color w:val="000000" w:themeColor="text1"/>
        </w:rPr>
        <w:t xml:space="preserve">του </w:t>
      </w:r>
      <w:r w:rsidRPr="00597CD1">
        <w:rPr>
          <w:rFonts w:ascii="Calibri" w:hAnsi="Calibri" w:cs="Calibri"/>
          <w:color w:val="000000" w:themeColor="text1"/>
        </w:rPr>
        <w:t>Π.Μ.Σ.</w:t>
      </w:r>
      <w:r w:rsidRPr="0090612C">
        <w:rPr>
          <w:rFonts w:ascii="Calibri" w:hAnsi="Calibri" w:cs="Calibri"/>
          <w:color w:val="000000" w:themeColor="text1"/>
        </w:rPr>
        <w:t>. Η πρόσκληση εκδήλωσης ενδιαφέροντος υποψηφίων δημοσιεύεται</w:t>
      </w:r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κατ</w:t>
      </w:r>
      <w:proofErr w:type="spellEnd"/>
      <w:r>
        <w:rPr>
          <w:rFonts w:ascii="Calibri" w:hAnsi="Calibri" w:cs="Calibri"/>
          <w:color w:val="000000" w:themeColor="text1"/>
        </w:rPr>
        <w:t>΄ ελάχιστο</w:t>
      </w:r>
      <w:r w:rsidRPr="0090612C">
        <w:rPr>
          <w:rFonts w:ascii="Calibri" w:hAnsi="Calibri" w:cs="Calibri"/>
          <w:color w:val="000000" w:themeColor="text1"/>
        </w:rPr>
        <w:t xml:space="preserve"> στον </w:t>
      </w:r>
      <w:proofErr w:type="spellStart"/>
      <w:r w:rsidRPr="0090612C">
        <w:rPr>
          <w:rFonts w:ascii="Calibri" w:hAnsi="Calibri" w:cs="Calibri"/>
          <w:color w:val="000000" w:themeColor="text1"/>
        </w:rPr>
        <w:t>ιστότοπο</w:t>
      </w:r>
      <w:proofErr w:type="spellEnd"/>
      <w:r w:rsidRPr="0090612C">
        <w:rPr>
          <w:rFonts w:ascii="Calibri" w:hAnsi="Calibri" w:cs="Calibri"/>
          <w:color w:val="000000" w:themeColor="text1"/>
        </w:rPr>
        <w:t xml:space="preserve"> του </w:t>
      </w:r>
      <w:r w:rsidRPr="00597CD1">
        <w:rPr>
          <w:rFonts w:ascii="Calibri" w:hAnsi="Calibri" w:cs="Calibri"/>
          <w:color w:val="000000" w:themeColor="text1"/>
        </w:rPr>
        <w:t>Π.Μ.Σ</w:t>
      </w:r>
      <w:r>
        <w:rPr>
          <w:rFonts w:ascii="Calibri" w:hAnsi="Calibri" w:cs="Calibri"/>
          <w:color w:val="000000" w:themeColor="text1"/>
        </w:rPr>
        <w:t>.</w:t>
      </w:r>
      <w:r w:rsidRPr="0090612C">
        <w:rPr>
          <w:rFonts w:ascii="Calibri" w:hAnsi="Calibri" w:cs="Calibri"/>
          <w:color w:val="000000" w:themeColor="text1"/>
        </w:rPr>
        <w:t xml:space="preserve"> καθώς και στους </w:t>
      </w:r>
      <w:proofErr w:type="spellStart"/>
      <w:r w:rsidRPr="0090612C">
        <w:rPr>
          <w:rFonts w:ascii="Calibri" w:hAnsi="Calibri" w:cs="Calibri"/>
          <w:color w:val="000000" w:themeColor="text1"/>
        </w:rPr>
        <w:t>ιστοτόπους</w:t>
      </w:r>
      <w:proofErr w:type="spellEnd"/>
      <w:r w:rsidRPr="0090612C">
        <w:rPr>
          <w:rFonts w:ascii="Calibri" w:hAnsi="Calibri" w:cs="Calibri"/>
          <w:color w:val="000000" w:themeColor="text1"/>
        </w:rPr>
        <w:t xml:space="preserve"> των  συνεργαζόμενων Τμημάτων. </w:t>
      </w:r>
    </w:p>
    <w:p w14:paraId="5F536CB3" w14:textId="77777777" w:rsidR="00544454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90612C">
        <w:rPr>
          <w:rFonts w:ascii="Calibri" w:hAnsi="Calibri" w:cs="Calibri"/>
          <w:color w:val="000000" w:themeColor="text1"/>
        </w:rPr>
        <w:t>Η αξιολόγηση των υποψηφίων που προσκόμισαν εμπρόθεσμα όλα τα απαιτούμενα δικαιολογητικά πραγματοποιείται από τη</w:t>
      </w:r>
      <w:r>
        <w:rPr>
          <w:rFonts w:ascii="Calibri" w:hAnsi="Calibri" w:cs="Calibri"/>
          <w:color w:val="000000" w:themeColor="text1"/>
        </w:rPr>
        <w:t>ν</w:t>
      </w:r>
      <w:r w:rsidRPr="0090612C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αρμόδια</w:t>
      </w:r>
      <w:r w:rsidRPr="0090612C">
        <w:rPr>
          <w:rFonts w:ascii="Calibri" w:hAnsi="Calibri" w:cs="Calibri"/>
          <w:color w:val="000000" w:themeColor="text1"/>
        </w:rPr>
        <w:t xml:space="preserve"> επιτροπή, σύμφωνα με τα προβλεπόμενα στον </w:t>
      </w:r>
      <w:r>
        <w:rPr>
          <w:rFonts w:ascii="Calibri" w:hAnsi="Calibri" w:cs="Calibri"/>
          <w:color w:val="000000" w:themeColor="text1"/>
        </w:rPr>
        <w:t>παρόντα κανονισμό</w:t>
      </w:r>
      <w:r w:rsidRPr="00597CD1">
        <w:rPr>
          <w:rFonts w:ascii="Calibri" w:hAnsi="Calibri" w:cs="Calibri"/>
          <w:color w:val="000000" w:themeColor="text1"/>
        </w:rPr>
        <w:t xml:space="preserve">. </w:t>
      </w:r>
    </w:p>
    <w:p w14:paraId="1E7DF5C2" w14:textId="77777777" w:rsidR="00544454" w:rsidRPr="00597CD1" w:rsidRDefault="00544454" w:rsidP="00544454">
      <w:pPr>
        <w:spacing w:after="0" w:line="240" w:lineRule="auto"/>
        <w:ind w:firstLine="720"/>
        <w:jc w:val="both"/>
        <w:rPr>
          <w:rFonts w:ascii="Calibri" w:hAnsi="Calibri" w:cs="Calibri"/>
          <w:color w:val="000000" w:themeColor="text1"/>
        </w:rPr>
      </w:pPr>
      <w:r w:rsidRPr="00876939">
        <w:rPr>
          <w:rFonts w:ascii="Calibri" w:hAnsi="Calibri" w:cs="Calibri"/>
          <w:color w:val="000000" w:themeColor="text1"/>
        </w:rPr>
        <w:t xml:space="preserve">Πτυχιούχοι άλλων τμημάτων γίνονται δεκτοί στο Π.Μ.Σ. εφόσον δεν συμπληρωθεί ο μέγιστος αριθμός εισακτέων. Τα κριτήρια επιλογής των πτυχιούχων που είναι απαραίτητα ή συνεκτιμώνται κατά τη διαδικασία επιλογής των εισακτέων, καθώς και ο τρόπος απόδειξής τους καθορίζονται στον </w:t>
      </w:r>
      <w:r>
        <w:rPr>
          <w:rFonts w:ascii="Calibri" w:hAnsi="Calibri" w:cs="Calibri"/>
          <w:color w:val="000000" w:themeColor="text1"/>
        </w:rPr>
        <w:t>παρόντα</w:t>
      </w:r>
      <w:r w:rsidRPr="00876939">
        <w:rPr>
          <w:rFonts w:ascii="Calibri" w:hAnsi="Calibri" w:cs="Calibri"/>
          <w:color w:val="000000" w:themeColor="text1"/>
        </w:rPr>
        <w:t xml:space="preserve"> Κανονισμό Λειτουργίας του Π.Μ.Σ.</w:t>
      </w:r>
    </w:p>
    <w:p w14:paraId="6149C813" w14:textId="77777777" w:rsidR="00544454" w:rsidRPr="00597CD1" w:rsidRDefault="00544454" w:rsidP="0054445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sectPr w:rsidR="00544454" w:rsidRPr="00597C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B89"/>
    <w:multiLevelType w:val="hybridMultilevel"/>
    <w:tmpl w:val="7132FBDC"/>
    <w:lvl w:ilvl="0" w:tplc="FD8441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9E0405"/>
    <w:multiLevelType w:val="hybridMultilevel"/>
    <w:tmpl w:val="07CC71BC"/>
    <w:lvl w:ilvl="0" w:tplc="B368508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CCD4C5F"/>
    <w:multiLevelType w:val="multilevel"/>
    <w:tmpl w:val="E63AFB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152C0"/>
    <w:multiLevelType w:val="multilevel"/>
    <w:tmpl w:val="AFC4900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1315B3"/>
    <w:multiLevelType w:val="multilevel"/>
    <w:tmpl w:val="6986C1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BF24B6"/>
    <w:multiLevelType w:val="multilevel"/>
    <w:tmpl w:val="A4DE83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D94027"/>
    <w:multiLevelType w:val="hybridMultilevel"/>
    <w:tmpl w:val="C010A0E2"/>
    <w:lvl w:ilvl="0" w:tplc="075C9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45468">
    <w:abstractNumId w:val="2"/>
  </w:num>
  <w:num w:numId="2" w16cid:durableId="1193761287">
    <w:abstractNumId w:val="3"/>
  </w:num>
  <w:num w:numId="3" w16cid:durableId="1903636486">
    <w:abstractNumId w:val="5"/>
  </w:num>
  <w:num w:numId="4" w16cid:durableId="1386949610">
    <w:abstractNumId w:val="4"/>
  </w:num>
  <w:num w:numId="5" w16cid:durableId="1281690274">
    <w:abstractNumId w:val="6"/>
  </w:num>
  <w:num w:numId="6" w16cid:durableId="23023649">
    <w:abstractNumId w:val="1"/>
  </w:num>
  <w:num w:numId="7" w16cid:durableId="104405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4"/>
    <w:rsid w:val="001E742E"/>
    <w:rsid w:val="00287400"/>
    <w:rsid w:val="00544454"/>
    <w:rsid w:val="006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715F"/>
  <w15:chartTrackingRefBased/>
  <w15:docId w15:val="{3024EEE3-AD27-4E52-9804-FE949360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54"/>
  </w:style>
  <w:style w:type="paragraph" w:styleId="1">
    <w:name w:val="heading 1"/>
    <w:basedOn w:val="a"/>
    <w:next w:val="a"/>
    <w:link w:val="1Char"/>
    <w:uiPriority w:val="9"/>
    <w:qFormat/>
    <w:rsid w:val="0054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4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4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54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4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445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445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44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44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44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4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4454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5444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44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54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5444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445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link w:val="a6"/>
    <w:uiPriority w:val="34"/>
    <w:qFormat/>
    <w:locked/>
    <w:rsid w:val="0054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Farmakis</dc:creator>
  <cp:keywords/>
  <dc:description/>
  <cp:lastModifiedBy>Lampros Farmakis</cp:lastModifiedBy>
  <cp:revision>1</cp:revision>
  <dcterms:created xsi:type="dcterms:W3CDTF">2026-05-01T10:41:00Z</dcterms:created>
  <dcterms:modified xsi:type="dcterms:W3CDTF">2026-05-01T10:42:00Z</dcterms:modified>
</cp:coreProperties>
</file>